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36D88" w:rsidRDefault="00364E07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p w:rsidR="00536D88" w:rsidRDefault="00364E07">
      <w:pPr>
        <w:spacing w:after="58" w:line="259" w:lineRule="auto"/>
        <w:ind w:left="0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p w:rsidR="00536D88" w:rsidRDefault="00364E07">
      <w:pPr>
        <w:spacing w:after="29" w:line="259" w:lineRule="auto"/>
        <w:ind w:right="10"/>
        <w:jc w:val="center"/>
      </w:pPr>
      <w:r>
        <w:rPr>
          <w:b/>
        </w:rPr>
        <w:t xml:space="preserve"> ПРИРОДООХОРОННЕ ЗАКОНОДАВСТВО ТА ЕКОЛОГІЧНЕ ПРАВО </w:t>
      </w:r>
    </w:p>
    <w:p w:rsidR="00536D88" w:rsidRDefault="00364E07">
      <w:pPr>
        <w:spacing w:after="0" w:line="259" w:lineRule="auto"/>
        <w:ind w:right="1"/>
        <w:jc w:val="center"/>
      </w:pPr>
      <w:r>
        <w:rPr>
          <w:b/>
        </w:rPr>
        <w:t xml:space="preserve">Кафедра </w:t>
      </w:r>
      <w:r w:rsidR="00CB7641">
        <w:rPr>
          <w:b/>
        </w:rPr>
        <w:t>екології та ботаніки</w:t>
      </w:r>
    </w:p>
    <w:p w:rsidR="00536D88" w:rsidRDefault="00364E07">
      <w:pPr>
        <w:spacing w:after="28" w:line="259" w:lineRule="auto"/>
        <w:ind w:left="57" w:firstLine="0"/>
        <w:jc w:val="center"/>
      </w:pPr>
      <w:r>
        <w:rPr>
          <w:b/>
        </w:rPr>
        <w:t xml:space="preserve"> </w:t>
      </w:r>
    </w:p>
    <w:p w:rsidR="00536D88" w:rsidRDefault="00364E07">
      <w:pPr>
        <w:spacing w:after="0" w:line="259" w:lineRule="auto"/>
        <w:ind w:right="4"/>
        <w:jc w:val="center"/>
      </w:pPr>
      <w:r>
        <w:rPr>
          <w:b/>
        </w:rPr>
        <w:t xml:space="preserve">Факультет </w:t>
      </w:r>
      <w:proofErr w:type="spellStart"/>
      <w:r>
        <w:rPr>
          <w:b/>
        </w:rPr>
        <w:t>агротехнологій</w:t>
      </w:r>
      <w:proofErr w:type="spellEnd"/>
      <w:r>
        <w:rPr>
          <w:b/>
        </w:rPr>
        <w:t xml:space="preserve"> та природокористування </w:t>
      </w:r>
    </w:p>
    <w:p w:rsidR="00536D88" w:rsidRDefault="00364E07">
      <w:pPr>
        <w:spacing w:after="0" w:line="259" w:lineRule="auto"/>
        <w:ind w:left="57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9292" w:type="dxa"/>
        <w:tblInd w:w="-110" w:type="dxa"/>
        <w:tblCellMar>
          <w:top w:w="1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573"/>
        <w:gridCol w:w="5719"/>
      </w:tblGrid>
      <w:tr w:rsidR="00536D88" w:rsidTr="00DC7240">
        <w:trPr>
          <w:trHeight w:val="288"/>
        </w:trPr>
        <w:tc>
          <w:tcPr>
            <w:tcW w:w="3573" w:type="dxa"/>
          </w:tcPr>
          <w:p w:rsidR="00536D88" w:rsidRDefault="00364E07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i/>
              </w:rPr>
              <w:t xml:space="preserve">Семестр </w:t>
            </w:r>
          </w:p>
        </w:tc>
        <w:tc>
          <w:tcPr>
            <w:tcW w:w="5719" w:type="dxa"/>
          </w:tcPr>
          <w:p w:rsidR="00536D88" w:rsidRDefault="00364E07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8</w:t>
            </w:r>
          </w:p>
        </w:tc>
      </w:tr>
      <w:tr w:rsidR="00536D88" w:rsidTr="00DC7240">
        <w:trPr>
          <w:trHeight w:val="288"/>
        </w:trPr>
        <w:tc>
          <w:tcPr>
            <w:tcW w:w="3573" w:type="dxa"/>
          </w:tcPr>
          <w:p w:rsidR="00536D88" w:rsidRDefault="00364E07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i/>
              </w:rPr>
              <w:t xml:space="preserve">Освітній ступінь </w:t>
            </w:r>
          </w:p>
        </w:tc>
        <w:tc>
          <w:tcPr>
            <w:tcW w:w="5719" w:type="dxa"/>
          </w:tcPr>
          <w:p w:rsidR="00536D88" w:rsidRDefault="00364E07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Бакалавр </w:t>
            </w:r>
          </w:p>
        </w:tc>
      </w:tr>
      <w:tr w:rsidR="00536D88" w:rsidTr="00DC7240">
        <w:trPr>
          <w:trHeight w:val="283"/>
        </w:trPr>
        <w:tc>
          <w:tcPr>
            <w:tcW w:w="3573" w:type="dxa"/>
          </w:tcPr>
          <w:p w:rsidR="00536D88" w:rsidRDefault="00364E07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i/>
              </w:rPr>
              <w:t xml:space="preserve">Кількість кредитів ЄКТС </w:t>
            </w:r>
          </w:p>
        </w:tc>
        <w:tc>
          <w:tcPr>
            <w:tcW w:w="5719" w:type="dxa"/>
          </w:tcPr>
          <w:p w:rsidR="00536D88" w:rsidRDefault="00364E07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5,0 </w:t>
            </w:r>
          </w:p>
        </w:tc>
      </w:tr>
      <w:tr w:rsidR="00536D88" w:rsidTr="00DC7240">
        <w:trPr>
          <w:trHeight w:val="288"/>
        </w:trPr>
        <w:tc>
          <w:tcPr>
            <w:tcW w:w="3573" w:type="dxa"/>
          </w:tcPr>
          <w:p w:rsidR="00536D88" w:rsidRDefault="00364E07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i/>
              </w:rPr>
              <w:t xml:space="preserve">Форма контролю </w:t>
            </w:r>
          </w:p>
        </w:tc>
        <w:tc>
          <w:tcPr>
            <w:tcW w:w="5719" w:type="dxa"/>
          </w:tcPr>
          <w:p w:rsidR="00536D88" w:rsidRDefault="00364E07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залік </w:t>
            </w:r>
          </w:p>
        </w:tc>
      </w:tr>
      <w:tr w:rsidR="00536D88" w:rsidTr="00DC7240">
        <w:trPr>
          <w:trHeight w:val="284"/>
        </w:trPr>
        <w:tc>
          <w:tcPr>
            <w:tcW w:w="3573" w:type="dxa"/>
          </w:tcPr>
          <w:p w:rsidR="00536D88" w:rsidRDefault="00364E07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i/>
              </w:rPr>
              <w:t xml:space="preserve">Аудиторні години </w:t>
            </w:r>
          </w:p>
        </w:tc>
        <w:tc>
          <w:tcPr>
            <w:tcW w:w="5719" w:type="dxa"/>
          </w:tcPr>
          <w:p w:rsidR="00536D88" w:rsidRDefault="00364E07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60 (30 лекцій, 30 практичних) </w:t>
            </w:r>
          </w:p>
        </w:tc>
      </w:tr>
    </w:tbl>
    <w:p w:rsidR="00536D88" w:rsidRDefault="00364E07">
      <w:pPr>
        <w:spacing w:after="28" w:line="259" w:lineRule="auto"/>
        <w:ind w:left="0" w:firstLine="0"/>
        <w:jc w:val="left"/>
      </w:pPr>
      <w:r>
        <w:rPr>
          <w:b/>
        </w:rPr>
        <w:t xml:space="preserve"> </w:t>
      </w:r>
    </w:p>
    <w:p w:rsidR="00536D88" w:rsidRDefault="00364E07">
      <w:pPr>
        <w:spacing w:after="61" w:line="259" w:lineRule="auto"/>
        <w:ind w:right="3"/>
        <w:jc w:val="center"/>
      </w:pPr>
      <w:r>
        <w:rPr>
          <w:b/>
        </w:rPr>
        <w:t xml:space="preserve">Загальний опис дисципліни </w:t>
      </w:r>
    </w:p>
    <w:p w:rsidR="00D945D7" w:rsidRPr="00D945D7" w:rsidRDefault="00D945D7" w:rsidP="00D945D7">
      <w:pPr>
        <w:spacing w:after="0" w:line="240" w:lineRule="auto"/>
        <w:ind w:left="0" w:firstLine="428"/>
        <w:rPr>
          <w:szCs w:val="24"/>
        </w:rPr>
      </w:pPr>
      <w:r w:rsidRPr="00D945D7">
        <w:rPr>
          <w:rStyle w:val="a3"/>
          <w:b w:val="0"/>
          <w:bCs w:val="0"/>
          <w:szCs w:val="24"/>
        </w:rPr>
        <w:t>Мета освітнього компоненту «Природоохоронне законодавство та екологічне право»</w:t>
      </w:r>
      <w:r w:rsidRPr="00D945D7">
        <w:rPr>
          <w:szCs w:val="24"/>
        </w:rPr>
        <w:t xml:space="preserve"> полягає у формуванні в здобувачів </w:t>
      </w:r>
      <w:r w:rsidRPr="00D945D7">
        <w:rPr>
          <w:szCs w:val="24"/>
        </w:rPr>
        <w:t xml:space="preserve">вищої освіти </w:t>
      </w:r>
      <w:r w:rsidRPr="00D945D7">
        <w:rPr>
          <w:szCs w:val="24"/>
        </w:rPr>
        <w:t>системи теоретичних знань і практичних навичок у сфері правового регулювання охорони довкілля, раціонального використання природних ресурсів та забезпечення екологічної безпеки, а також у розвитку здатності застосовувати норми екологічного законодавства у професійній діяльності, аналізувати правові екологічні ситуації, приймати обґрунтовані рішення та брати участь у забезпеченні сталого розвитку й дотриманні екологічних прав і обов’язків суб’єктів суспільних відносин.</w:t>
      </w:r>
    </w:p>
    <w:p w:rsidR="00D945D7" w:rsidRPr="00D945D7" w:rsidRDefault="00D945D7" w:rsidP="00D945D7">
      <w:pPr>
        <w:pStyle w:val="a4"/>
        <w:spacing w:before="0" w:beforeAutospacing="0" w:after="0" w:afterAutospacing="0"/>
        <w:ind w:firstLine="360"/>
        <w:jc w:val="both"/>
        <w:rPr>
          <w:lang w:val="uk-UA"/>
        </w:rPr>
      </w:pPr>
      <w:r w:rsidRPr="00D945D7">
        <w:rPr>
          <w:lang w:val="uk-UA"/>
        </w:rPr>
        <w:t>Основними завданнями освітнього компоненту «Природоохоронне законодавство та екологічне право» є:</w:t>
      </w:r>
    </w:p>
    <w:p w:rsidR="00D945D7" w:rsidRPr="00D945D7" w:rsidRDefault="00D945D7" w:rsidP="00D945D7">
      <w:pPr>
        <w:pStyle w:val="a4"/>
        <w:numPr>
          <w:ilvl w:val="0"/>
          <w:numId w:val="4"/>
        </w:numPr>
        <w:spacing w:before="0" w:beforeAutospacing="0" w:after="0" w:afterAutospacing="0"/>
        <w:jc w:val="both"/>
        <w:rPr>
          <w:lang w:val="uk-UA"/>
        </w:rPr>
      </w:pPr>
      <w:r w:rsidRPr="00D945D7">
        <w:rPr>
          <w:lang w:val="uk-UA"/>
        </w:rPr>
        <w:t>ознайомлення здобувачів освіти з основами екологічного права, його принципами, джерелами та місцем у правовій системі України;</w:t>
      </w:r>
    </w:p>
    <w:p w:rsidR="00D945D7" w:rsidRPr="00D945D7" w:rsidRDefault="00D945D7" w:rsidP="00D945D7">
      <w:pPr>
        <w:pStyle w:val="a4"/>
        <w:numPr>
          <w:ilvl w:val="0"/>
          <w:numId w:val="4"/>
        </w:numPr>
        <w:spacing w:before="0" w:beforeAutospacing="0" w:after="0" w:afterAutospacing="0"/>
        <w:jc w:val="both"/>
        <w:rPr>
          <w:lang w:val="uk-UA"/>
        </w:rPr>
      </w:pPr>
      <w:r w:rsidRPr="00D945D7">
        <w:rPr>
          <w:lang w:val="uk-UA"/>
        </w:rPr>
        <w:t>вивчення національного та міжнародного природоохоронного законодавства, що регулює відносини у сфері охорони навколишнього природного середовища та використання природних ресурсів;</w:t>
      </w:r>
    </w:p>
    <w:p w:rsidR="00D945D7" w:rsidRPr="00D945D7" w:rsidRDefault="00D945D7" w:rsidP="00D945D7">
      <w:pPr>
        <w:pStyle w:val="a4"/>
        <w:numPr>
          <w:ilvl w:val="0"/>
          <w:numId w:val="4"/>
        </w:numPr>
        <w:spacing w:before="0" w:beforeAutospacing="0" w:after="0" w:afterAutospacing="0"/>
        <w:jc w:val="both"/>
        <w:rPr>
          <w:lang w:val="uk-UA"/>
        </w:rPr>
      </w:pPr>
      <w:r w:rsidRPr="00D945D7">
        <w:rPr>
          <w:lang w:val="uk-UA"/>
        </w:rPr>
        <w:t>формування розуміння правового статусу суб’єктів екологічних правовідносин, їхніх прав, обов’язків і відповідальності за порушення природоохоронного законодавства;</w:t>
      </w:r>
    </w:p>
    <w:p w:rsidR="00D945D7" w:rsidRPr="00D945D7" w:rsidRDefault="00D945D7" w:rsidP="00D945D7">
      <w:pPr>
        <w:pStyle w:val="a4"/>
        <w:numPr>
          <w:ilvl w:val="0"/>
          <w:numId w:val="4"/>
        </w:numPr>
        <w:spacing w:before="0" w:beforeAutospacing="0" w:after="0" w:afterAutospacing="0"/>
        <w:jc w:val="both"/>
        <w:rPr>
          <w:lang w:val="uk-UA"/>
        </w:rPr>
      </w:pPr>
      <w:r w:rsidRPr="00D945D7">
        <w:rPr>
          <w:lang w:val="uk-UA"/>
        </w:rPr>
        <w:t>набуття навичок застосування правових норм у практичній діяльності еколога, зокрема під час оцінювання екологічних ризиків, здійснення екологічного контролю та підготовки екологічної документації;</w:t>
      </w:r>
    </w:p>
    <w:p w:rsidR="00D945D7" w:rsidRPr="00D945D7" w:rsidRDefault="00D945D7" w:rsidP="00D945D7">
      <w:pPr>
        <w:pStyle w:val="a4"/>
        <w:numPr>
          <w:ilvl w:val="0"/>
          <w:numId w:val="4"/>
        </w:numPr>
        <w:spacing w:before="0" w:beforeAutospacing="0" w:after="0" w:afterAutospacing="0"/>
        <w:jc w:val="both"/>
        <w:rPr>
          <w:lang w:val="uk-UA"/>
        </w:rPr>
      </w:pPr>
      <w:r w:rsidRPr="00D945D7">
        <w:rPr>
          <w:lang w:val="uk-UA"/>
        </w:rPr>
        <w:t>розвиток умінь аналізувати екологічно-правові ситуації, працювати з нормативно-правовими актами, судовою та адміністративною практикою;</w:t>
      </w:r>
    </w:p>
    <w:p w:rsidR="00D945D7" w:rsidRPr="00D945D7" w:rsidRDefault="00D945D7" w:rsidP="00D945D7">
      <w:pPr>
        <w:pStyle w:val="a4"/>
        <w:numPr>
          <w:ilvl w:val="0"/>
          <w:numId w:val="4"/>
        </w:numPr>
        <w:spacing w:before="0" w:beforeAutospacing="0" w:after="0" w:afterAutospacing="0"/>
        <w:jc w:val="both"/>
        <w:rPr>
          <w:lang w:val="uk-UA"/>
        </w:rPr>
      </w:pPr>
      <w:r w:rsidRPr="00D945D7">
        <w:rPr>
          <w:lang w:val="uk-UA"/>
        </w:rPr>
        <w:t>формування правової культури, екологічної відповідальності та усвідомлення ролі фахівця-еколога у забезпеченні сталого розвитку.</w:t>
      </w:r>
    </w:p>
    <w:p w:rsidR="00D945D7" w:rsidRPr="00D945D7" w:rsidRDefault="00D945D7" w:rsidP="00D945D7">
      <w:pPr>
        <w:pStyle w:val="a4"/>
        <w:spacing w:before="0" w:beforeAutospacing="0" w:after="0" w:afterAutospacing="0"/>
        <w:jc w:val="both"/>
        <w:rPr>
          <w:lang w:val="uk-UA"/>
        </w:rPr>
      </w:pPr>
      <w:r w:rsidRPr="00D945D7">
        <w:rPr>
          <w:lang w:val="uk-UA"/>
        </w:rPr>
        <w:t xml:space="preserve">    У межах дисципліни розглядаються теоретичні основи екологічного права, система та структура природоохоронного законодавства України, особливості правового регулювання використання й охорони земельних, водних, лісових, надрових ресурсів, атмосферного повітря, об’єктів природно-заповідного фонду, а також питання екологічної безпеки та управління у сфері охорони довкілля. Значна увага приділяється міжнародно-правовим аспектам охорони навколишнього природного середовища, екологічній відповідальності, механізмам державного та громадського контролю.</w:t>
      </w:r>
    </w:p>
    <w:p w:rsidR="00D945D7" w:rsidRPr="00D945D7" w:rsidRDefault="00D945D7" w:rsidP="00D945D7">
      <w:pPr>
        <w:spacing w:after="0" w:line="240" w:lineRule="auto"/>
        <w:ind w:left="0" w:firstLine="0"/>
        <w:rPr>
          <w:szCs w:val="24"/>
        </w:rPr>
      </w:pPr>
      <w:r w:rsidRPr="00D945D7">
        <w:rPr>
          <w:szCs w:val="24"/>
        </w:rPr>
        <w:t xml:space="preserve">     </w:t>
      </w:r>
      <w:r w:rsidRPr="00D945D7">
        <w:rPr>
          <w:szCs w:val="24"/>
        </w:rPr>
        <w:t xml:space="preserve">    </w:t>
      </w:r>
      <w:r w:rsidRPr="00D945D7">
        <w:rPr>
          <w:szCs w:val="24"/>
        </w:rPr>
        <w:t>Вивчення дисципліни забезпечує здобувачам освіти комплексне розуміння правових механізмів охорони довкілля та формує здатність застосовувати екологічно-правові норми у професійній, управлінській та експертній діяльності.</w:t>
      </w:r>
    </w:p>
    <w:p w:rsidR="00536D88" w:rsidRDefault="00364E07" w:rsidP="00D945D7">
      <w:pPr>
        <w:spacing w:after="73" w:line="259" w:lineRule="auto"/>
        <w:ind w:left="428" w:firstLine="0"/>
        <w:jc w:val="left"/>
      </w:pPr>
      <w:r>
        <w:t xml:space="preserve"> </w:t>
      </w:r>
    </w:p>
    <w:p w:rsidR="00D945D7" w:rsidRDefault="00D945D7" w:rsidP="00D945D7">
      <w:pPr>
        <w:spacing w:after="73" w:line="259" w:lineRule="auto"/>
        <w:ind w:left="428" w:firstLine="0"/>
        <w:jc w:val="left"/>
      </w:pPr>
    </w:p>
    <w:p w:rsidR="00536D88" w:rsidRDefault="00364E07">
      <w:pPr>
        <w:spacing w:after="61" w:line="259" w:lineRule="auto"/>
        <w:jc w:val="center"/>
      </w:pPr>
      <w:r>
        <w:rPr>
          <w:b/>
        </w:rPr>
        <w:lastRenderedPageBreak/>
        <w:t xml:space="preserve">Теми лекцій: </w:t>
      </w:r>
    </w:p>
    <w:p w:rsidR="000310A6" w:rsidRPr="009E1E58" w:rsidRDefault="000310A6" w:rsidP="000310A6">
      <w:pPr>
        <w:spacing w:after="0" w:line="240" w:lineRule="auto"/>
        <w:outlineLvl w:val="2"/>
        <w:rPr>
          <w:szCs w:val="24"/>
          <w:lang w:eastAsia="ru-UA"/>
        </w:rPr>
      </w:pPr>
      <w:r w:rsidRPr="009E1E58">
        <w:rPr>
          <w:szCs w:val="24"/>
          <w:lang w:eastAsia="ru-UA"/>
        </w:rPr>
        <w:t>Тема 1. Екологічне право як галузь права</w:t>
      </w:r>
    </w:p>
    <w:p w:rsidR="000310A6" w:rsidRPr="009E1E58" w:rsidRDefault="000310A6" w:rsidP="000310A6">
      <w:pPr>
        <w:spacing w:after="0" w:line="240" w:lineRule="auto"/>
        <w:outlineLvl w:val="2"/>
        <w:rPr>
          <w:szCs w:val="24"/>
          <w:lang w:eastAsia="ru-UA"/>
        </w:rPr>
      </w:pPr>
      <w:r w:rsidRPr="009E1E58">
        <w:rPr>
          <w:szCs w:val="24"/>
          <w:lang w:eastAsia="ru-UA"/>
        </w:rPr>
        <w:t>Тема 2. Система природоохоронного законодавства України</w:t>
      </w:r>
    </w:p>
    <w:p w:rsidR="000310A6" w:rsidRPr="009E1E58" w:rsidRDefault="000310A6" w:rsidP="000310A6">
      <w:pPr>
        <w:spacing w:after="0" w:line="240" w:lineRule="auto"/>
        <w:outlineLvl w:val="2"/>
        <w:rPr>
          <w:szCs w:val="24"/>
          <w:lang w:eastAsia="ru-UA"/>
        </w:rPr>
      </w:pPr>
      <w:r w:rsidRPr="009E1E58">
        <w:rPr>
          <w:szCs w:val="24"/>
          <w:lang w:eastAsia="ru-UA"/>
        </w:rPr>
        <w:t>Тема 3. Правове регулювання використання та охорони природних ресурсів</w:t>
      </w:r>
    </w:p>
    <w:p w:rsidR="000310A6" w:rsidRPr="009E1E58" w:rsidRDefault="000310A6" w:rsidP="000310A6">
      <w:pPr>
        <w:spacing w:after="0" w:line="240" w:lineRule="auto"/>
        <w:outlineLvl w:val="2"/>
        <w:rPr>
          <w:szCs w:val="24"/>
          <w:lang w:eastAsia="ru-UA"/>
        </w:rPr>
      </w:pPr>
      <w:r w:rsidRPr="009E1E58">
        <w:rPr>
          <w:szCs w:val="24"/>
          <w:lang w:eastAsia="ru-UA"/>
        </w:rPr>
        <w:t>Тема 4. Управління та контроль у сфері охорони довкілля</w:t>
      </w:r>
    </w:p>
    <w:p w:rsidR="000310A6" w:rsidRPr="009E1E58" w:rsidRDefault="000310A6" w:rsidP="000310A6">
      <w:pPr>
        <w:spacing w:after="0" w:line="240" w:lineRule="auto"/>
        <w:outlineLvl w:val="2"/>
        <w:rPr>
          <w:szCs w:val="24"/>
          <w:lang w:eastAsia="ru-UA"/>
        </w:rPr>
      </w:pPr>
      <w:r w:rsidRPr="009E1E58">
        <w:rPr>
          <w:szCs w:val="24"/>
          <w:lang w:eastAsia="ru-UA"/>
        </w:rPr>
        <w:t>Тема 5. Правові механізми забезпечення екологічної безпеки</w:t>
      </w:r>
    </w:p>
    <w:p w:rsidR="000310A6" w:rsidRPr="009E1E58" w:rsidRDefault="000310A6" w:rsidP="000310A6">
      <w:pPr>
        <w:spacing w:after="0" w:line="240" w:lineRule="auto"/>
        <w:outlineLvl w:val="2"/>
        <w:rPr>
          <w:szCs w:val="24"/>
          <w:lang w:eastAsia="ru-UA"/>
        </w:rPr>
      </w:pPr>
      <w:r w:rsidRPr="009E1E58">
        <w:rPr>
          <w:szCs w:val="24"/>
          <w:lang w:eastAsia="ru-UA"/>
        </w:rPr>
        <w:t>Тема 6. Юридична відповідальність та міжнародне співробітництво у сфері охорони довкілля</w:t>
      </w:r>
    </w:p>
    <w:p w:rsidR="00536D88" w:rsidRDefault="00364E07">
      <w:pPr>
        <w:spacing w:after="0" w:line="259" w:lineRule="auto"/>
        <w:ind w:left="721" w:firstLine="0"/>
        <w:jc w:val="left"/>
      </w:pPr>
      <w:r>
        <w:t xml:space="preserve"> </w:t>
      </w:r>
    </w:p>
    <w:p w:rsidR="00536D88" w:rsidRDefault="00364E07">
      <w:pPr>
        <w:spacing w:after="61" w:line="259" w:lineRule="auto"/>
        <w:ind w:right="5"/>
        <w:jc w:val="center"/>
      </w:pPr>
      <w:r>
        <w:rPr>
          <w:b/>
        </w:rPr>
        <w:t xml:space="preserve">Теми </w:t>
      </w:r>
      <w:r w:rsidR="000310A6">
        <w:rPr>
          <w:b/>
        </w:rPr>
        <w:t>практичних (</w:t>
      </w:r>
      <w:r>
        <w:rPr>
          <w:b/>
        </w:rPr>
        <w:t>семінарських</w:t>
      </w:r>
      <w:r w:rsidR="000310A6">
        <w:rPr>
          <w:b/>
        </w:rPr>
        <w:t>)</w:t>
      </w:r>
      <w:r>
        <w:rPr>
          <w:b/>
        </w:rPr>
        <w:t xml:space="preserve"> занять: </w:t>
      </w:r>
    </w:p>
    <w:p w:rsidR="00F358D8" w:rsidRPr="004D0D74" w:rsidRDefault="00F358D8" w:rsidP="00F358D8">
      <w:pPr>
        <w:pStyle w:val="a4"/>
        <w:numPr>
          <w:ilvl w:val="0"/>
          <w:numId w:val="5"/>
        </w:numPr>
        <w:tabs>
          <w:tab w:val="clear" w:pos="720"/>
          <w:tab w:val="num" w:pos="360"/>
        </w:tabs>
        <w:spacing w:before="0" w:beforeAutospacing="0" w:after="0" w:afterAutospacing="0"/>
        <w:ind w:left="284"/>
        <w:rPr>
          <w:lang w:val="uk-UA"/>
        </w:rPr>
      </w:pPr>
      <w:r w:rsidRPr="004D0D74">
        <w:rPr>
          <w:lang w:val="uk-UA"/>
        </w:rPr>
        <w:t>Аналіз предмета, методу та принципів екологічного права</w:t>
      </w:r>
    </w:p>
    <w:p w:rsidR="00F358D8" w:rsidRPr="004D0D74" w:rsidRDefault="00F358D8" w:rsidP="00F358D8">
      <w:pPr>
        <w:pStyle w:val="a4"/>
        <w:numPr>
          <w:ilvl w:val="0"/>
          <w:numId w:val="5"/>
        </w:numPr>
        <w:tabs>
          <w:tab w:val="clear" w:pos="720"/>
          <w:tab w:val="num" w:pos="360"/>
        </w:tabs>
        <w:spacing w:before="0" w:beforeAutospacing="0" w:after="0" w:afterAutospacing="0"/>
        <w:ind w:left="284"/>
        <w:rPr>
          <w:lang w:val="uk-UA"/>
        </w:rPr>
      </w:pPr>
      <w:r w:rsidRPr="004D0D74">
        <w:rPr>
          <w:lang w:val="uk-UA"/>
        </w:rPr>
        <w:t>Робота з джерелами екологічного права: структура та ієрархія нормативно-правових актів</w:t>
      </w:r>
    </w:p>
    <w:p w:rsidR="00F358D8" w:rsidRPr="004D0D74" w:rsidRDefault="00F358D8" w:rsidP="00F358D8">
      <w:pPr>
        <w:pStyle w:val="a4"/>
        <w:spacing w:before="0" w:beforeAutospacing="0" w:after="0" w:afterAutospacing="0"/>
        <w:rPr>
          <w:lang w:val="uk-UA"/>
        </w:rPr>
      </w:pPr>
      <w:r w:rsidRPr="004D0D74">
        <w:rPr>
          <w:lang w:val="uk-UA"/>
        </w:rPr>
        <w:t>3. Конституційні основи охорони навколишнього природного середовища в Україні</w:t>
      </w:r>
      <w:r w:rsidRPr="004D0D74">
        <w:rPr>
          <w:lang w:val="uk-UA"/>
        </w:rPr>
        <w:br/>
        <w:t>4. Аналіз Закону України «Про охорону навколишнього природного середовища»</w:t>
      </w:r>
      <w:r w:rsidRPr="004D0D74">
        <w:rPr>
          <w:lang w:val="uk-UA"/>
        </w:rPr>
        <w:br/>
        <w:t xml:space="preserve">5. Галузеве </w:t>
      </w:r>
      <w:proofErr w:type="spellStart"/>
      <w:r w:rsidRPr="004D0D74">
        <w:rPr>
          <w:lang w:val="uk-UA"/>
        </w:rPr>
        <w:t>природоресурсне</w:t>
      </w:r>
      <w:proofErr w:type="spellEnd"/>
      <w:r w:rsidRPr="004D0D74">
        <w:rPr>
          <w:lang w:val="uk-UA"/>
        </w:rPr>
        <w:t xml:space="preserve"> законодавство: порівняльна характеристика</w:t>
      </w:r>
    </w:p>
    <w:p w:rsidR="00F358D8" w:rsidRPr="004D0D74" w:rsidRDefault="00F358D8" w:rsidP="00F358D8">
      <w:pPr>
        <w:pStyle w:val="a4"/>
        <w:spacing w:before="0" w:beforeAutospacing="0" w:after="0" w:afterAutospacing="0"/>
        <w:rPr>
          <w:lang w:val="uk-UA"/>
        </w:rPr>
      </w:pPr>
      <w:r w:rsidRPr="004D0D74">
        <w:rPr>
          <w:lang w:val="uk-UA"/>
        </w:rPr>
        <w:t>6. Право користування природними ресурсами: види, порядок надання та припинення</w:t>
      </w:r>
      <w:r w:rsidRPr="004D0D74">
        <w:rPr>
          <w:lang w:val="uk-UA"/>
        </w:rPr>
        <w:br/>
        <w:t>7. Правові режими охорони земельних і водних ресурсів</w:t>
      </w:r>
      <w:r w:rsidRPr="004D0D74">
        <w:rPr>
          <w:lang w:val="uk-UA"/>
        </w:rPr>
        <w:br/>
        <w:t>8. Правове регулювання охорони атмосферного повітря, лісів і надр</w:t>
      </w:r>
    </w:p>
    <w:p w:rsidR="00F358D8" w:rsidRPr="004D0D74" w:rsidRDefault="00F358D8" w:rsidP="00F358D8">
      <w:pPr>
        <w:pStyle w:val="a4"/>
        <w:spacing w:before="0" w:beforeAutospacing="0" w:after="0" w:afterAutospacing="0"/>
        <w:rPr>
          <w:lang w:val="uk-UA"/>
        </w:rPr>
      </w:pPr>
      <w:r w:rsidRPr="004D0D74">
        <w:rPr>
          <w:lang w:val="uk-UA"/>
        </w:rPr>
        <w:t>9. Повноваження органів державного управління у сфері охорони довкілля</w:t>
      </w:r>
      <w:r w:rsidRPr="004D0D74">
        <w:rPr>
          <w:lang w:val="uk-UA"/>
        </w:rPr>
        <w:br/>
        <w:t>10. Державний екологічний контроль: порядок здійснення та правові наслідки</w:t>
      </w:r>
      <w:r w:rsidRPr="004D0D74">
        <w:rPr>
          <w:lang w:val="uk-UA"/>
        </w:rPr>
        <w:br/>
        <w:t>11. Громадська участь і громадський екологічний контроль</w:t>
      </w:r>
    </w:p>
    <w:p w:rsidR="00F358D8" w:rsidRPr="004D0D74" w:rsidRDefault="00F358D8" w:rsidP="00F358D8">
      <w:pPr>
        <w:pStyle w:val="a4"/>
        <w:spacing w:before="0" w:beforeAutospacing="0" w:after="0" w:afterAutospacing="0"/>
        <w:rPr>
          <w:lang w:val="uk-UA"/>
        </w:rPr>
      </w:pPr>
      <w:r w:rsidRPr="004D0D74">
        <w:rPr>
          <w:lang w:val="uk-UA"/>
        </w:rPr>
        <w:t>12. Процедура оцінки впливу на довкілля (ОВД): аналіз прикладів і документації</w:t>
      </w:r>
      <w:r w:rsidRPr="004D0D74">
        <w:rPr>
          <w:lang w:val="uk-UA"/>
        </w:rPr>
        <w:br/>
        <w:t>13. Стратегічна екологічна оцінка (СЕО) та екологічне нормування</w:t>
      </w:r>
      <w:r w:rsidRPr="004D0D74">
        <w:rPr>
          <w:lang w:val="uk-UA"/>
        </w:rPr>
        <w:br/>
        <w:t>14. Правове регулювання поводження з відходами та небезпечними речовинами</w:t>
      </w:r>
    </w:p>
    <w:p w:rsidR="00F358D8" w:rsidRPr="004D0D74" w:rsidRDefault="00F358D8" w:rsidP="00F358D8">
      <w:pPr>
        <w:pStyle w:val="a4"/>
        <w:spacing w:before="0" w:beforeAutospacing="0" w:after="0" w:afterAutospacing="0"/>
        <w:rPr>
          <w:lang w:val="uk-UA"/>
        </w:rPr>
      </w:pPr>
      <w:r w:rsidRPr="004D0D74">
        <w:rPr>
          <w:lang w:val="uk-UA"/>
        </w:rPr>
        <w:t>15. Аналіз екологічних правопорушень і юридичної відповідальності: національна та міжнародна практика</w:t>
      </w:r>
    </w:p>
    <w:p w:rsidR="00536D88" w:rsidRDefault="00536D88" w:rsidP="00F358D8">
      <w:pPr>
        <w:ind w:left="302" w:firstLine="0"/>
      </w:pPr>
      <w:bookmarkStart w:id="0" w:name="_GoBack"/>
      <w:bookmarkEnd w:id="0"/>
    </w:p>
    <w:sectPr w:rsidR="00536D88">
      <w:pgSz w:w="11904" w:h="16838"/>
      <w:pgMar w:top="752" w:right="1126" w:bottom="1326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D85C45"/>
    <w:multiLevelType w:val="hybridMultilevel"/>
    <w:tmpl w:val="338A8972"/>
    <w:lvl w:ilvl="0" w:tplc="7AAA527E">
      <w:start w:val="1"/>
      <w:numFmt w:val="bullet"/>
      <w:lvlText w:val=""/>
      <w:lvlJc w:val="left"/>
      <w:pPr>
        <w:ind w:left="7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08AEB6">
      <w:start w:val="1"/>
      <w:numFmt w:val="bullet"/>
      <w:lvlText w:val="o"/>
      <w:lvlJc w:val="left"/>
      <w:pPr>
        <w:ind w:left="14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98330E">
      <w:start w:val="1"/>
      <w:numFmt w:val="bullet"/>
      <w:lvlText w:val="▪"/>
      <w:lvlJc w:val="left"/>
      <w:pPr>
        <w:ind w:left="21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40D490">
      <w:start w:val="1"/>
      <w:numFmt w:val="bullet"/>
      <w:lvlText w:val="•"/>
      <w:lvlJc w:val="left"/>
      <w:pPr>
        <w:ind w:left="28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D0B9A0">
      <w:start w:val="1"/>
      <w:numFmt w:val="bullet"/>
      <w:lvlText w:val="o"/>
      <w:lvlJc w:val="left"/>
      <w:pPr>
        <w:ind w:left="35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768C8C">
      <w:start w:val="1"/>
      <w:numFmt w:val="bullet"/>
      <w:lvlText w:val="▪"/>
      <w:lvlJc w:val="left"/>
      <w:pPr>
        <w:ind w:left="43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5CA258">
      <w:start w:val="1"/>
      <w:numFmt w:val="bullet"/>
      <w:lvlText w:val="•"/>
      <w:lvlJc w:val="left"/>
      <w:pPr>
        <w:ind w:left="50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1EF6E2">
      <w:start w:val="1"/>
      <w:numFmt w:val="bullet"/>
      <w:lvlText w:val="o"/>
      <w:lvlJc w:val="left"/>
      <w:pPr>
        <w:ind w:left="57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A08E1E">
      <w:start w:val="1"/>
      <w:numFmt w:val="bullet"/>
      <w:lvlText w:val="▪"/>
      <w:lvlJc w:val="left"/>
      <w:pPr>
        <w:ind w:left="64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B6126B8"/>
    <w:multiLevelType w:val="multilevel"/>
    <w:tmpl w:val="1A50D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5D7764"/>
    <w:multiLevelType w:val="hybridMultilevel"/>
    <w:tmpl w:val="03F05A7C"/>
    <w:lvl w:ilvl="0" w:tplc="BB80D2C0">
      <w:start w:val="1"/>
      <w:numFmt w:val="decimal"/>
      <w:lvlText w:val="%1."/>
      <w:lvlJc w:val="left"/>
      <w:pPr>
        <w:ind w:left="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7C8A1C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1AB326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32C27A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E8E720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DEEF40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D4AA6A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6232D8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D8042E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C4C5258"/>
    <w:multiLevelType w:val="multilevel"/>
    <w:tmpl w:val="6D421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364E81"/>
    <w:multiLevelType w:val="hybridMultilevel"/>
    <w:tmpl w:val="D786CDD6"/>
    <w:lvl w:ilvl="0" w:tplc="157EF670">
      <w:start w:val="1"/>
      <w:numFmt w:val="decimal"/>
      <w:lvlText w:val="%1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20BD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2A8C7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487E6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EACB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7875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E0B6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04C7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B49D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D88"/>
    <w:rsid w:val="000310A6"/>
    <w:rsid w:val="00335030"/>
    <w:rsid w:val="00364E07"/>
    <w:rsid w:val="00536D88"/>
    <w:rsid w:val="00CB7641"/>
    <w:rsid w:val="00D945D7"/>
    <w:rsid w:val="00DC7240"/>
    <w:rsid w:val="00F3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9178B"/>
  <w15:docId w15:val="{281CF464-3A51-4055-BCC9-E5CA190B6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9" w:line="271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Strong"/>
    <w:uiPriority w:val="22"/>
    <w:qFormat/>
    <w:rsid w:val="00D945D7"/>
    <w:rPr>
      <w:b/>
      <w:bCs/>
    </w:rPr>
  </w:style>
  <w:style w:type="paragraph" w:styleId="a4">
    <w:name w:val="Normal (Web)"/>
    <w:basedOn w:val="a"/>
    <w:uiPriority w:val="99"/>
    <w:unhideWhenUsed/>
    <w:rsid w:val="00D945D7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  <w:lang w:val="ru-UA"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634</Words>
  <Characters>3615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cp:lastModifiedBy>Admin</cp:lastModifiedBy>
  <cp:revision>8</cp:revision>
  <dcterms:created xsi:type="dcterms:W3CDTF">2025-12-23T11:37:00Z</dcterms:created>
  <dcterms:modified xsi:type="dcterms:W3CDTF">2025-12-29T21:30:00Z</dcterms:modified>
</cp:coreProperties>
</file>