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280"/>
      </w:tblGrid>
      <w:tr w:rsidR="002A6188" w:rsidRPr="00A357FA" w14:paraId="0673B898" w14:textId="77777777" w:rsidTr="00026CB2">
        <w:tc>
          <w:tcPr>
            <w:tcW w:w="10065"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14:paraId="39EA1CBC" w14:textId="77777777" w:rsidR="002A6188" w:rsidRPr="00A357FA" w:rsidRDefault="002A6188" w:rsidP="002A6188">
            <w:pPr>
              <w:jc w:val="center"/>
              <w:rPr>
                <w:b/>
                <w:bCs/>
                <w:sz w:val="26"/>
                <w:szCs w:val="26"/>
                <w:lang w:val="uk-UA"/>
              </w:rPr>
            </w:pPr>
            <w:r w:rsidRPr="00A357FA">
              <w:rPr>
                <w:b/>
                <w:bCs/>
                <w:sz w:val="26"/>
                <w:szCs w:val="26"/>
                <w:lang w:val="uk-UA"/>
              </w:rPr>
              <w:t>КОВАЛЕНКО ОЛЕКСАНДР ВІКТОРОВИЧ</w:t>
            </w:r>
          </w:p>
          <w:p w14:paraId="3711CF3E" w14:textId="77777777" w:rsidR="002141DB" w:rsidRPr="00A357FA" w:rsidRDefault="002141DB" w:rsidP="002A6188">
            <w:pPr>
              <w:jc w:val="center"/>
              <w:rPr>
                <w:b/>
                <w:bCs/>
                <w:sz w:val="26"/>
                <w:szCs w:val="26"/>
                <w:lang w:val="uk-UA"/>
              </w:rPr>
            </w:pPr>
            <w:r w:rsidRPr="00A357FA">
              <w:rPr>
                <w:b/>
                <w:bCs/>
                <w:sz w:val="26"/>
                <w:szCs w:val="26"/>
                <w:lang w:val="uk-UA"/>
              </w:rPr>
              <w:t>к.пед.н., доцент</w:t>
            </w:r>
          </w:p>
          <w:p w14:paraId="4B982228" w14:textId="77777777" w:rsidR="002141DB" w:rsidRPr="00A357FA" w:rsidRDefault="002141DB" w:rsidP="002A6188">
            <w:pPr>
              <w:jc w:val="center"/>
              <w:rPr>
                <w:b/>
                <w:bCs/>
                <w:sz w:val="26"/>
                <w:szCs w:val="26"/>
                <w:lang w:val="uk-UA"/>
              </w:rPr>
            </w:pPr>
            <w:r w:rsidRPr="00A357FA">
              <w:rPr>
                <w:b/>
                <w:bCs/>
                <w:sz w:val="26"/>
                <w:szCs w:val="26"/>
                <w:lang w:val="uk-UA"/>
              </w:rPr>
              <w:t xml:space="preserve">гарант ОПП «Туризм» першого (бакалаврського) рівня </w:t>
            </w:r>
          </w:p>
          <w:p w14:paraId="0673B897" w14:textId="19C8ADC8" w:rsidR="00026CB2" w:rsidRPr="00A357FA" w:rsidRDefault="00026CB2" w:rsidP="002A6188">
            <w:pPr>
              <w:jc w:val="center"/>
              <w:rPr>
                <w:b/>
                <w:bCs/>
                <w:sz w:val="26"/>
                <w:szCs w:val="26"/>
                <w:lang w:val="uk-UA"/>
              </w:rPr>
            </w:pPr>
          </w:p>
        </w:tc>
      </w:tr>
      <w:tr w:rsidR="001C5502" w:rsidRPr="00A357FA" w14:paraId="0673B8AC" w14:textId="77777777" w:rsidTr="00376F9F">
        <w:tc>
          <w:tcPr>
            <w:tcW w:w="4785" w:type="dxa"/>
            <w:shd w:val="clear" w:color="auto" w:fill="auto"/>
          </w:tcPr>
          <w:p w14:paraId="0673B8AA" w14:textId="7E1F5D21" w:rsidR="001C5502" w:rsidRPr="00A357FA" w:rsidRDefault="001C5502" w:rsidP="00160757">
            <w:pPr>
              <w:rPr>
                <w:bdr w:val="none" w:sz="0" w:space="0" w:color="auto" w:frame="1"/>
                <w:lang w:val="uk-UA"/>
              </w:rPr>
            </w:pPr>
            <w:r w:rsidRPr="00BF1B4B">
              <w:rPr>
                <w:color w:val="0D0D0D"/>
                <w:lang w:val="uk-UA"/>
              </w:rPr>
              <w:t>Найменування посади</w:t>
            </w:r>
          </w:p>
        </w:tc>
        <w:tc>
          <w:tcPr>
            <w:tcW w:w="5280" w:type="dxa"/>
            <w:shd w:val="clear" w:color="auto" w:fill="auto"/>
            <w:vAlign w:val="center"/>
          </w:tcPr>
          <w:p w14:paraId="0673B8AB" w14:textId="645AD794" w:rsidR="001C5502" w:rsidRPr="001C5502" w:rsidRDefault="001C5502" w:rsidP="001C5502">
            <w:pPr>
              <w:jc w:val="both"/>
              <w:rPr>
                <w:lang w:val="uk-UA"/>
              </w:rPr>
            </w:pPr>
            <w:r>
              <w:rPr>
                <w:lang w:val="uk-UA"/>
              </w:rPr>
              <w:t>Завідувач кафедри, доцент</w:t>
            </w:r>
          </w:p>
        </w:tc>
      </w:tr>
      <w:tr w:rsidR="001C5502" w:rsidRPr="00A357FA" w14:paraId="4C580913" w14:textId="77777777" w:rsidTr="00376F9F">
        <w:tc>
          <w:tcPr>
            <w:tcW w:w="4785" w:type="dxa"/>
            <w:shd w:val="clear" w:color="auto" w:fill="auto"/>
          </w:tcPr>
          <w:p w14:paraId="740A54B4" w14:textId="2B4F9E3D" w:rsidR="001C5502" w:rsidRPr="00A357FA" w:rsidRDefault="001C5502" w:rsidP="00160757">
            <w:pPr>
              <w:rPr>
                <w:bdr w:val="none" w:sz="0" w:space="0" w:color="auto" w:frame="1"/>
                <w:lang w:val="uk-UA"/>
              </w:rPr>
            </w:pPr>
            <w:r w:rsidRPr="00BF1B4B">
              <w:rPr>
                <w:color w:val="0D0D0D"/>
                <w:lang w:val="uk-UA"/>
              </w:rPr>
              <w:t>Факультет, на якому працює особа</w:t>
            </w:r>
          </w:p>
        </w:tc>
        <w:tc>
          <w:tcPr>
            <w:tcW w:w="5280" w:type="dxa"/>
            <w:shd w:val="clear" w:color="auto" w:fill="auto"/>
            <w:vAlign w:val="center"/>
          </w:tcPr>
          <w:p w14:paraId="4B6066E4" w14:textId="28766008" w:rsidR="001C5502" w:rsidRPr="00A357FA" w:rsidRDefault="001C5502" w:rsidP="001C5502">
            <w:pPr>
              <w:jc w:val="both"/>
            </w:pPr>
            <w:r w:rsidRPr="00FE2B96">
              <w:rPr>
                <w:bCs/>
                <w:color w:val="000000"/>
                <w:lang w:val="uk-UA"/>
              </w:rPr>
              <w:t>Агротехнологій та природокористування</w:t>
            </w:r>
          </w:p>
        </w:tc>
      </w:tr>
      <w:tr w:rsidR="001C5502" w:rsidRPr="00A357FA" w14:paraId="779A8285" w14:textId="77777777" w:rsidTr="00376F9F">
        <w:tc>
          <w:tcPr>
            <w:tcW w:w="4785" w:type="dxa"/>
            <w:shd w:val="clear" w:color="auto" w:fill="auto"/>
          </w:tcPr>
          <w:p w14:paraId="0FA982D2" w14:textId="604ECC86" w:rsidR="001C5502" w:rsidRPr="00A357FA" w:rsidRDefault="001C5502" w:rsidP="00160757">
            <w:pPr>
              <w:rPr>
                <w:bdr w:val="none" w:sz="0" w:space="0" w:color="auto" w:frame="1"/>
                <w:lang w:val="uk-UA"/>
              </w:rPr>
            </w:pPr>
            <w:r w:rsidRPr="00BF1B4B">
              <w:rPr>
                <w:color w:val="0D0D0D"/>
                <w:lang w:val="uk-UA"/>
              </w:rPr>
              <w:t>Кафедра, на якій працює особа</w:t>
            </w:r>
          </w:p>
        </w:tc>
        <w:tc>
          <w:tcPr>
            <w:tcW w:w="5280" w:type="dxa"/>
            <w:shd w:val="clear" w:color="auto" w:fill="auto"/>
            <w:vAlign w:val="center"/>
          </w:tcPr>
          <w:p w14:paraId="750C6563" w14:textId="4A0924AB" w:rsidR="001C5502" w:rsidRPr="00A357FA" w:rsidRDefault="001C5502" w:rsidP="001C5502">
            <w:pPr>
              <w:jc w:val="both"/>
            </w:pPr>
            <w:r w:rsidRPr="00FE2B96">
              <w:rPr>
                <w:bCs/>
                <w:color w:val="000000"/>
                <w:lang w:val="uk-UA"/>
              </w:rPr>
              <w:t>Туризму</w:t>
            </w:r>
          </w:p>
        </w:tc>
      </w:tr>
      <w:tr w:rsidR="001C5502" w:rsidRPr="00A357FA" w14:paraId="0D3BA4E3" w14:textId="77777777" w:rsidTr="00376F9F">
        <w:tc>
          <w:tcPr>
            <w:tcW w:w="4785" w:type="dxa"/>
            <w:shd w:val="clear" w:color="auto" w:fill="auto"/>
          </w:tcPr>
          <w:p w14:paraId="58016B63" w14:textId="5BD094DA" w:rsidR="001C5502" w:rsidRPr="00A357FA" w:rsidRDefault="001C5502" w:rsidP="00160757">
            <w:pPr>
              <w:rPr>
                <w:bdr w:val="none" w:sz="0" w:space="0" w:color="auto" w:frame="1"/>
                <w:lang w:val="uk-UA"/>
              </w:rPr>
            </w:pPr>
            <w:r w:rsidRPr="00BF1B4B">
              <w:rPr>
                <w:color w:val="0D0D0D"/>
                <w:lang w:val="uk-UA"/>
              </w:rPr>
              <w:t>Трудовий статус посади (основне місце роботи, суміщення, сумісництво)</w:t>
            </w:r>
          </w:p>
        </w:tc>
        <w:tc>
          <w:tcPr>
            <w:tcW w:w="5280" w:type="dxa"/>
            <w:shd w:val="clear" w:color="auto" w:fill="auto"/>
            <w:vAlign w:val="center"/>
          </w:tcPr>
          <w:p w14:paraId="4981A249" w14:textId="6BEB5C24" w:rsidR="001C5502" w:rsidRPr="00A357FA" w:rsidRDefault="001C5502" w:rsidP="001C5502">
            <w:pPr>
              <w:jc w:val="both"/>
            </w:pPr>
            <w:r w:rsidRPr="00FE2B96">
              <w:rPr>
                <w:bCs/>
                <w:color w:val="000000"/>
                <w:lang w:val="uk-UA"/>
              </w:rPr>
              <w:t>Основне місце роботи</w:t>
            </w:r>
          </w:p>
        </w:tc>
      </w:tr>
      <w:tr w:rsidR="001C5502" w:rsidRPr="00A357FA" w14:paraId="2A42B429" w14:textId="77777777" w:rsidTr="00376F9F">
        <w:tc>
          <w:tcPr>
            <w:tcW w:w="4785" w:type="dxa"/>
            <w:shd w:val="clear" w:color="auto" w:fill="auto"/>
          </w:tcPr>
          <w:p w14:paraId="162474F5" w14:textId="3F3AAEF7" w:rsidR="001C5502" w:rsidRPr="00A357FA" w:rsidRDefault="001C5502" w:rsidP="00160757">
            <w:pPr>
              <w:rPr>
                <w:bdr w:val="none" w:sz="0" w:space="0" w:color="auto" w:frame="1"/>
                <w:lang w:val="uk-UA"/>
              </w:rPr>
            </w:pPr>
            <w:r w:rsidRPr="00BF1B4B">
              <w:rPr>
                <w:color w:val="0D0D0D"/>
                <w:lang w:val="uk-UA"/>
              </w:rPr>
              <w:t>Фізична особа. ПІБ</w:t>
            </w:r>
          </w:p>
        </w:tc>
        <w:tc>
          <w:tcPr>
            <w:tcW w:w="5280" w:type="dxa"/>
            <w:shd w:val="clear" w:color="auto" w:fill="auto"/>
            <w:vAlign w:val="center"/>
          </w:tcPr>
          <w:p w14:paraId="0FA78FC2" w14:textId="5AF7D7D8" w:rsidR="001C5502" w:rsidRPr="001C5502" w:rsidRDefault="001C5502" w:rsidP="001C5502">
            <w:pPr>
              <w:jc w:val="both"/>
              <w:rPr>
                <w:b/>
                <w:bCs/>
                <w:lang w:val="uk-UA"/>
              </w:rPr>
            </w:pPr>
            <w:r w:rsidRPr="001C5502">
              <w:rPr>
                <w:b/>
                <w:bCs/>
                <w:lang w:val="uk-UA"/>
              </w:rPr>
              <w:t>Коваленко Олександр Вікторович</w:t>
            </w:r>
          </w:p>
        </w:tc>
      </w:tr>
      <w:tr w:rsidR="001C5502" w:rsidRPr="00A357FA" w14:paraId="406C2A5E" w14:textId="77777777" w:rsidTr="00376F9F">
        <w:tc>
          <w:tcPr>
            <w:tcW w:w="4785" w:type="dxa"/>
            <w:shd w:val="clear" w:color="auto" w:fill="auto"/>
          </w:tcPr>
          <w:p w14:paraId="617AABBC" w14:textId="2A46745B" w:rsidR="001C5502" w:rsidRPr="00A357FA" w:rsidRDefault="001C5502" w:rsidP="00160757">
            <w:pPr>
              <w:rPr>
                <w:bdr w:val="none" w:sz="0" w:space="0" w:color="auto" w:frame="1"/>
                <w:lang w:val="uk-UA"/>
              </w:rPr>
            </w:pPr>
            <w:r w:rsidRPr="00BF1B4B">
              <w:rPr>
                <w:color w:val="0D0D0D"/>
                <w:lang w:val="uk-UA"/>
              </w:rPr>
              <w:t>Фізична особа. Дата народження</w:t>
            </w:r>
          </w:p>
        </w:tc>
        <w:tc>
          <w:tcPr>
            <w:tcW w:w="5280" w:type="dxa"/>
            <w:shd w:val="clear" w:color="auto" w:fill="auto"/>
            <w:vAlign w:val="center"/>
          </w:tcPr>
          <w:p w14:paraId="3A1B3279" w14:textId="3D3A53F6" w:rsidR="001C5502" w:rsidRPr="00A357FA" w:rsidRDefault="001C5502" w:rsidP="001C5502">
            <w:pPr>
              <w:jc w:val="both"/>
            </w:pPr>
            <w:r w:rsidRPr="00FE2B96">
              <w:rPr>
                <w:bCs/>
                <w:color w:val="000000"/>
                <w:lang w:val="uk-UA"/>
              </w:rPr>
              <w:t>12.0</w:t>
            </w:r>
            <w:r>
              <w:rPr>
                <w:bCs/>
                <w:color w:val="000000"/>
                <w:lang w:val="uk-UA"/>
              </w:rPr>
              <w:t>4</w:t>
            </w:r>
            <w:r w:rsidRPr="00FE2B96">
              <w:rPr>
                <w:bCs/>
                <w:color w:val="000000"/>
                <w:lang w:val="uk-UA"/>
              </w:rPr>
              <w:t>.198</w:t>
            </w:r>
            <w:r>
              <w:rPr>
                <w:bCs/>
                <w:color w:val="000000"/>
                <w:lang w:val="uk-UA"/>
              </w:rPr>
              <w:t>1</w:t>
            </w:r>
          </w:p>
        </w:tc>
      </w:tr>
      <w:tr w:rsidR="001C5502" w:rsidRPr="00A357FA" w14:paraId="6EC7E5F9" w14:textId="77777777" w:rsidTr="00376F9F">
        <w:tc>
          <w:tcPr>
            <w:tcW w:w="4785" w:type="dxa"/>
            <w:shd w:val="clear" w:color="auto" w:fill="auto"/>
          </w:tcPr>
          <w:p w14:paraId="06F8468B" w14:textId="1E1823AF" w:rsidR="001C5502" w:rsidRPr="00A357FA" w:rsidRDefault="001C5502" w:rsidP="00160757">
            <w:pPr>
              <w:rPr>
                <w:bdr w:val="none" w:sz="0" w:space="0" w:color="auto" w:frame="1"/>
                <w:lang w:val="uk-UA"/>
              </w:rPr>
            </w:pPr>
            <w:r w:rsidRPr="00BF1B4B">
              <w:rPr>
                <w:color w:val="0D0D0D"/>
                <w:lang w:val="uk-UA"/>
              </w:rPr>
              <w:t>Фізична особа. Громадянство</w:t>
            </w:r>
          </w:p>
        </w:tc>
        <w:tc>
          <w:tcPr>
            <w:tcW w:w="5280" w:type="dxa"/>
            <w:shd w:val="clear" w:color="auto" w:fill="auto"/>
            <w:vAlign w:val="center"/>
          </w:tcPr>
          <w:p w14:paraId="7DB6F452" w14:textId="1F1DB908" w:rsidR="001C5502" w:rsidRPr="00A357FA" w:rsidRDefault="001C5502" w:rsidP="001C5502">
            <w:pPr>
              <w:jc w:val="both"/>
            </w:pPr>
            <w:r w:rsidRPr="00FE2B96">
              <w:rPr>
                <w:bCs/>
                <w:color w:val="000000"/>
                <w:lang w:val="uk-UA"/>
              </w:rPr>
              <w:t>Україн</w:t>
            </w:r>
            <w:r>
              <w:rPr>
                <w:bCs/>
                <w:color w:val="000000"/>
                <w:lang w:val="uk-UA"/>
              </w:rPr>
              <w:t>а</w:t>
            </w:r>
          </w:p>
        </w:tc>
      </w:tr>
      <w:tr w:rsidR="001C5502" w:rsidRPr="00A357FA" w14:paraId="3650D4FE" w14:textId="77777777" w:rsidTr="00376F9F">
        <w:tc>
          <w:tcPr>
            <w:tcW w:w="4785" w:type="dxa"/>
            <w:shd w:val="clear" w:color="auto" w:fill="auto"/>
          </w:tcPr>
          <w:p w14:paraId="60B6AD58" w14:textId="5250342F" w:rsidR="001C5502" w:rsidRPr="00A357FA" w:rsidRDefault="001C5502" w:rsidP="00160757">
            <w:pPr>
              <w:rPr>
                <w:bdr w:val="none" w:sz="0" w:space="0" w:color="auto" w:frame="1"/>
                <w:lang w:val="uk-UA"/>
              </w:rPr>
            </w:pPr>
            <w:r w:rsidRPr="00BF1B4B">
              <w:rPr>
                <w:color w:val="0D0D0D"/>
                <w:lang w:val="uk-UA"/>
              </w:rPr>
              <w:t>Фізична особа. Стать</w:t>
            </w:r>
          </w:p>
        </w:tc>
        <w:tc>
          <w:tcPr>
            <w:tcW w:w="5280" w:type="dxa"/>
            <w:shd w:val="clear" w:color="auto" w:fill="auto"/>
            <w:vAlign w:val="center"/>
          </w:tcPr>
          <w:p w14:paraId="5B250580" w14:textId="7D2AEA20" w:rsidR="001C5502" w:rsidRPr="00A357FA" w:rsidRDefault="001C5502" w:rsidP="001C5502">
            <w:pPr>
              <w:jc w:val="both"/>
            </w:pPr>
            <w:r>
              <w:rPr>
                <w:bCs/>
                <w:color w:val="000000"/>
                <w:lang w:val="uk-UA"/>
              </w:rPr>
              <w:t>Чоловік</w:t>
            </w:r>
          </w:p>
        </w:tc>
      </w:tr>
      <w:tr w:rsidR="001C5502" w:rsidRPr="00A357FA" w14:paraId="10F12CE1" w14:textId="77777777" w:rsidTr="00376F9F">
        <w:tc>
          <w:tcPr>
            <w:tcW w:w="4785" w:type="dxa"/>
            <w:shd w:val="clear" w:color="auto" w:fill="auto"/>
          </w:tcPr>
          <w:p w14:paraId="603128F7" w14:textId="081A50A2" w:rsidR="001C5502" w:rsidRPr="00A357FA" w:rsidRDefault="001C5502" w:rsidP="00160757">
            <w:pPr>
              <w:rPr>
                <w:bdr w:val="none" w:sz="0" w:space="0" w:color="auto" w:frame="1"/>
                <w:lang w:val="uk-UA"/>
              </w:rPr>
            </w:pPr>
            <w:r w:rsidRPr="00BF1B4B">
              <w:rPr>
                <w:color w:val="0D0D0D"/>
                <w:lang w:val="uk-UA"/>
              </w:rPr>
              <w:t>Дата, з якої працює</w:t>
            </w:r>
          </w:p>
        </w:tc>
        <w:tc>
          <w:tcPr>
            <w:tcW w:w="5280" w:type="dxa"/>
            <w:shd w:val="clear" w:color="auto" w:fill="auto"/>
            <w:vAlign w:val="center"/>
          </w:tcPr>
          <w:p w14:paraId="58FD8556" w14:textId="62A8AFD2" w:rsidR="001C5502" w:rsidRPr="00A357FA" w:rsidRDefault="001C5502" w:rsidP="001C5502">
            <w:pPr>
              <w:jc w:val="both"/>
            </w:pPr>
            <w:r w:rsidRPr="00FE2B96">
              <w:rPr>
                <w:bCs/>
                <w:color w:val="000000"/>
                <w:lang w:val="uk-UA"/>
              </w:rPr>
              <w:t>01.</w:t>
            </w:r>
            <w:r w:rsidR="00A30DA3">
              <w:rPr>
                <w:bCs/>
                <w:color w:val="000000"/>
                <w:lang w:val="uk-UA"/>
              </w:rPr>
              <w:t>12</w:t>
            </w:r>
            <w:r w:rsidRPr="00FE2B96">
              <w:rPr>
                <w:bCs/>
                <w:color w:val="000000"/>
                <w:lang w:val="uk-UA"/>
              </w:rPr>
              <w:t>.202</w:t>
            </w:r>
            <w:r w:rsidR="00A30DA3">
              <w:rPr>
                <w:bCs/>
                <w:color w:val="000000"/>
                <w:lang w:val="uk-UA"/>
              </w:rPr>
              <w:t>1 р.</w:t>
            </w:r>
          </w:p>
        </w:tc>
      </w:tr>
      <w:tr w:rsidR="001C5502" w:rsidRPr="00A357FA" w14:paraId="44C3E4B6" w14:textId="77777777" w:rsidTr="00376F9F">
        <w:tc>
          <w:tcPr>
            <w:tcW w:w="4785" w:type="dxa"/>
            <w:shd w:val="clear" w:color="auto" w:fill="auto"/>
          </w:tcPr>
          <w:p w14:paraId="238044A2" w14:textId="6DF58ED7" w:rsidR="001C5502" w:rsidRPr="00A357FA" w:rsidRDefault="001C5502" w:rsidP="00160757">
            <w:pPr>
              <w:rPr>
                <w:bdr w:val="none" w:sz="0" w:space="0" w:color="auto" w:frame="1"/>
                <w:lang w:val="uk-UA"/>
              </w:rPr>
            </w:pPr>
            <w:r w:rsidRPr="00BF1B4B">
              <w:rPr>
                <w:color w:val="0D0D0D"/>
                <w:lang w:val="uk-UA"/>
              </w:rPr>
              <w:t>Стаж науково-педагогічної та/або наукової роботи. Тип</w:t>
            </w:r>
          </w:p>
        </w:tc>
        <w:tc>
          <w:tcPr>
            <w:tcW w:w="5280" w:type="dxa"/>
            <w:shd w:val="clear" w:color="auto" w:fill="auto"/>
            <w:vAlign w:val="center"/>
          </w:tcPr>
          <w:p w14:paraId="0AD5BD17" w14:textId="0075C8EB" w:rsidR="001C5502" w:rsidRPr="00A357FA" w:rsidRDefault="001C5502" w:rsidP="001C5502">
            <w:pPr>
              <w:jc w:val="both"/>
            </w:pPr>
            <w:r>
              <w:rPr>
                <w:bCs/>
                <w:color w:val="000000"/>
                <w:lang w:val="uk-UA"/>
              </w:rPr>
              <w:t>науково-п</w:t>
            </w:r>
            <w:r w:rsidRPr="00FE2B96">
              <w:rPr>
                <w:bCs/>
                <w:color w:val="000000"/>
                <w:lang w:val="uk-UA"/>
              </w:rPr>
              <w:t>едагогічний</w:t>
            </w:r>
          </w:p>
        </w:tc>
      </w:tr>
      <w:tr w:rsidR="001C5502" w:rsidRPr="00A357FA" w14:paraId="304E0B17" w14:textId="77777777" w:rsidTr="00376F9F">
        <w:tc>
          <w:tcPr>
            <w:tcW w:w="4785" w:type="dxa"/>
            <w:shd w:val="clear" w:color="auto" w:fill="auto"/>
          </w:tcPr>
          <w:p w14:paraId="5D6B38E1" w14:textId="41A987C2" w:rsidR="001C5502" w:rsidRPr="00A357FA" w:rsidRDefault="001C5502" w:rsidP="00160757">
            <w:pPr>
              <w:rPr>
                <w:bdr w:val="none" w:sz="0" w:space="0" w:color="auto" w:frame="1"/>
                <w:lang w:val="uk-UA"/>
              </w:rPr>
            </w:pPr>
            <w:r>
              <w:rPr>
                <w:color w:val="0D0D0D"/>
                <w:lang w:val="uk-UA"/>
              </w:rPr>
              <w:t>Стаж науково-педагогічн</w:t>
            </w:r>
            <w:r w:rsidRPr="00BF1B4B">
              <w:rPr>
                <w:color w:val="0D0D0D"/>
                <w:lang w:val="uk-UA"/>
              </w:rPr>
              <w:t>ої та/або наукової роботи. Років</w:t>
            </w:r>
          </w:p>
        </w:tc>
        <w:tc>
          <w:tcPr>
            <w:tcW w:w="5280" w:type="dxa"/>
            <w:shd w:val="clear" w:color="auto" w:fill="auto"/>
            <w:vAlign w:val="center"/>
          </w:tcPr>
          <w:p w14:paraId="7571F843" w14:textId="2A1F7EE2" w:rsidR="001C5502" w:rsidRPr="00A357FA" w:rsidRDefault="00A30DA3" w:rsidP="001C5502">
            <w:pPr>
              <w:jc w:val="both"/>
            </w:pPr>
            <w:r>
              <w:rPr>
                <w:bCs/>
                <w:color w:val="000000"/>
                <w:lang w:val="uk-UA"/>
              </w:rPr>
              <w:t>14 років</w:t>
            </w:r>
          </w:p>
        </w:tc>
      </w:tr>
      <w:tr w:rsidR="001C5502" w:rsidRPr="00A357FA" w14:paraId="3986B943" w14:textId="77777777" w:rsidTr="00A558ED">
        <w:tc>
          <w:tcPr>
            <w:tcW w:w="4785" w:type="dxa"/>
            <w:shd w:val="clear" w:color="auto" w:fill="auto"/>
          </w:tcPr>
          <w:p w14:paraId="77CD2459" w14:textId="2194E1E7" w:rsidR="001C5502" w:rsidRPr="00A357FA" w:rsidRDefault="001C5502" w:rsidP="00160757">
            <w:pPr>
              <w:rPr>
                <w:bdr w:val="none" w:sz="0" w:space="0" w:color="auto" w:frame="1"/>
                <w:lang w:val="uk-UA"/>
              </w:rPr>
            </w:pPr>
            <w:r w:rsidRPr="00BF1B4B">
              <w:rPr>
                <w:color w:val="0D0D0D"/>
                <w:lang w:val="uk-UA"/>
              </w:rPr>
              <w:t>Найменування навчальних дисциплін, які закріплені за викладачем, та кількість лекційних годин з кожної навчальної дисципліни</w:t>
            </w:r>
          </w:p>
        </w:tc>
        <w:tc>
          <w:tcPr>
            <w:tcW w:w="5280" w:type="dxa"/>
            <w:shd w:val="clear" w:color="auto" w:fill="auto"/>
          </w:tcPr>
          <w:p w14:paraId="26EF17E3" w14:textId="6FBAA3B2" w:rsidR="00A30DA3" w:rsidRPr="00A30DA3" w:rsidRDefault="00A30DA3" w:rsidP="00A30DA3">
            <w:pPr>
              <w:rPr>
                <w:bCs/>
                <w:sz w:val="23"/>
                <w:szCs w:val="23"/>
                <w:lang w:val="uk-UA"/>
              </w:rPr>
            </w:pPr>
            <w:r w:rsidRPr="00A30DA3">
              <w:rPr>
                <w:bCs/>
                <w:sz w:val="23"/>
                <w:szCs w:val="23"/>
                <w:lang w:val="uk-UA"/>
              </w:rPr>
              <w:t>ОК9. Туристські ресурси та технології їх використання</w:t>
            </w:r>
            <w:r>
              <w:rPr>
                <w:bCs/>
                <w:sz w:val="23"/>
                <w:szCs w:val="23"/>
                <w:lang w:val="uk-UA"/>
              </w:rPr>
              <w:t xml:space="preserve"> (38 год.);</w:t>
            </w:r>
          </w:p>
          <w:p w14:paraId="3D741484" w14:textId="3CCB9FBC" w:rsidR="00A30DA3" w:rsidRPr="00A30DA3" w:rsidRDefault="00A30DA3" w:rsidP="00A30DA3">
            <w:pPr>
              <w:rPr>
                <w:bCs/>
                <w:sz w:val="23"/>
                <w:szCs w:val="23"/>
                <w:lang w:val="uk-UA"/>
              </w:rPr>
            </w:pPr>
            <w:r w:rsidRPr="00A30DA3">
              <w:rPr>
                <w:bCs/>
                <w:sz w:val="23"/>
                <w:szCs w:val="23"/>
                <w:lang w:val="uk-UA"/>
              </w:rPr>
              <w:t>ОК17. Управління якістю та безпекою в туризмі</w:t>
            </w:r>
            <w:r>
              <w:rPr>
                <w:bCs/>
                <w:sz w:val="23"/>
                <w:szCs w:val="23"/>
                <w:lang w:val="uk-UA"/>
              </w:rPr>
              <w:t xml:space="preserve"> (30 год.);</w:t>
            </w:r>
          </w:p>
          <w:p w14:paraId="2943D682" w14:textId="1E43BBF5" w:rsidR="00A30DA3" w:rsidRPr="00A30DA3" w:rsidRDefault="00A30DA3" w:rsidP="00A30DA3">
            <w:pPr>
              <w:rPr>
                <w:bCs/>
                <w:sz w:val="23"/>
                <w:szCs w:val="23"/>
                <w:lang w:val="uk-UA"/>
              </w:rPr>
            </w:pPr>
            <w:r w:rsidRPr="00A30DA3">
              <w:rPr>
                <w:bCs/>
                <w:sz w:val="23"/>
                <w:szCs w:val="23"/>
                <w:lang w:val="uk-UA"/>
              </w:rPr>
              <w:t>ОК21. Основи екскурсійної діяльності</w:t>
            </w:r>
            <w:r>
              <w:rPr>
                <w:bCs/>
                <w:sz w:val="23"/>
                <w:szCs w:val="23"/>
                <w:lang w:val="uk-UA"/>
              </w:rPr>
              <w:t xml:space="preserve"> (26 год.);</w:t>
            </w:r>
          </w:p>
          <w:p w14:paraId="13F8594E" w14:textId="5714C28B" w:rsidR="001C5502" w:rsidRPr="00160757" w:rsidRDefault="00A30DA3" w:rsidP="00160757">
            <w:pPr>
              <w:rPr>
                <w:bCs/>
                <w:sz w:val="23"/>
                <w:szCs w:val="23"/>
                <w:lang w:val="uk-UA"/>
              </w:rPr>
            </w:pPr>
            <w:r w:rsidRPr="00A30DA3">
              <w:rPr>
                <w:bCs/>
                <w:sz w:val="23"/>
                <w:szCs w:val="23"/>
                <w:lang w:val="uk-UA"/>
              </w:rPr>
              <w:t>ОК27. Туроперейтинг</w:t>
            </w:r>
            <w:r w:rsidR="00160757">
              <w:rPr>
                <w:bCs/>
                <w:sz w:val="23"/>
                <w:szCs w:val="23"/>
                <w:lang w:val="uk-UA"/>
              </w:rPr>
              <w:t xml:space="preserve"> (30 год.);</w:t>
            </w:r>
          </w:p>
        </w:tc>
      </w:tr>
      <w:tr w:rsidR="001C5502" w:rsidRPr="00A357FA" w14:paraId="4D00DBB8" w14:textId="77777777" w:rsidTr="00A558ED">
        <w:tc>
          <w:tcPr>
            <w:tcW w:w="4785" w:type="dxa"/>
            <w:shd w:val="clear" w:color="auto" w:fill="auto"/>
          </w:tcPr>
          <w:p w14:paraId="1400D816" w14:textId="517B0382" w:rsidR="001C5502" w:rsidRPr="00A357FA" w:rsidRDefault="001C5502" w:rsidP="00160757">
            <w:pPr>
              <w:rPr>
                <w:bdr w:val="none" w:sz="0" w:space="0" w:color="auto" w:frame="1"/>
                <w:lang w:val="uk-UA"/>
              </w:rPr>
            </w:pPr>
            <w:r w:rsidRPr="00FE2B96">
              <w:rPr>
                <w:bdr w:val="none" w:sz="0" w:space="0" w:color="auto" w:frame="1"/>
                <w:lang w:val="uk-UA"/>
              </w:rPr>
              <w:t>Відомості про підвищення кваліфікації</w:t>
            </w:r>
          </w:p>
        </w:tc>
        <w:tc>
          <w:tcPr>
            <w:tcW w:w="5280" w:type="dxa"/>
            <w:shd w:val="clear" w:color="auto" w:fill="auto"/>
          </w:tcPr>
          <w:p w14:paraId="1C3B839D" w14:textId="77777777" w:rsidR="00AB1F35" w:rsidRPr="00AB1F35" w:rsidRDefault="00AB1F35" w:rsidP="00AB1F35">
            <w:pPr>
              <w:jc w:val="both"/>
              <w:rPr>
                <w:color w:val="000000"/>
                <w:sz w:val="23"/>
                <w:szCs w:val="23"/>
                <w:lang w:val="uk-UA"/>
              </w:rPr>
            </w:pPr>
            <w:r w:rsidRPr="00AB1F35">
              <w:rPr>
                <w:color w:val="000000"/>
                <w:sz w:val="23"/>
                <w:szCs w:val="23"/>
                <w:lang w:val="uk-UA"/>
              </w:rPr>
              <w:t>1. У 2019 р.: закінчив курс «Експерт з акредитації освітніх програм: онлайн тренінг» у Національному агентстві із забезпечення якості вищої освіти, м. Київ, Україна, сертифікат б/н від 05.10.2019 р.;</w:t>
            </w:r>
          </w:p>
          <w:p w14:paraId="3234D961" w14:textId="62C9ED55" w:rsidR="00AB1F35" w:rsidRPr="00AB1F35" w:rsidRDefault="00AB1F35" w:rsidP="00AB1F35">
            <w:pPr>
              <w:jc w:val="both"/>
              <w:rPr>
                <w:color w:val="000000"/>
                <w:sz w:val="23"/>
                <w:szCs w:val="23"/>
                <w:lang w:val="uk-UA"/>
              </w:rPr>
            </w:pPr>
            <w:r w:rsidRPr="00AB1F35">
              <w:rPr>
                <w:color w:val="000000"/>
                <w:sz w:val="23"/>
                <w:szCs w:val="23"/>
                <w:lang w:val="uk-UA"/>
              </w:rPr>
              <w:t xml:space="preserve">2. </w:t>
            </w:r>
            <w:r>
              <w:rPr>
                <w:color w:val="000000"/>
                <w:sz w:val="23"/>
                <w:szCs w:val="23"/>
                <w:lang w:val="uk-UA"/>
              </w:rPr>
              <w:t xml:space="preserve">У </w:t>
            </w:r>
            <w:r w:rsidRPr="00AB1F35">
              <w:rPr>
                <w:color w:val="000000"/>
                <w:sz w:val="23"/>
                <w:szCs w:val="23"/>
                <w:lang w:val="uk-UA"/>
              </w:rPr>
              <w:t>2021 р.: проходив курс «FOOD &amp; DRINK. Організація та проведення гастрономічних турів» у ГО «Всеукраїнська асоціація гідів», м. Київ, Україна, сертифікат (б/н) від 20.02.2021 р.;</w:t>
            </w:r>
          </w:p>
          <w:p w14:paraId="308432AF" w14:textId="77777777" w:rsidR="00AB1F35" w:rsidRPr="00AB1F35" w:rsidRDefault="00AB1F35" w:rsidP="00AB1F35">
            <w:pPr>
              <w:jc w:val="both"/>
              <w:rPr>
                <w:color w:val="000000"/>
                <w:sz w:val="23"/>
                <w:szCs w:val="23"/>
                <w:lang w:val="uk-UA"/>
              </w:rPr>
            </w:pPr>
            <w:r w:rsidRPr="00AB1F35">
              <w:rPr>
                <w:color w:val="000000"/>
                <w:sz w:val="23"/>
                <w:szCs w:val="23"/>
                <w:lang w:val="uk-UA"/>
              </w:rPr>
              <w:t>3. У 2021 р.: підвищення кваліфікації в Куявському університеті у Влоцлавеку на тему «Інноваційні методи організації освітнього процесу в галузі культурології та мистецтва в Україні та країнах ЄС» за фахом «Культура і мистецтво», м. Влоцлавек, Польща, 6 кредитів ЄКТС (180 год.), сертифікат № CSI-22206-KSW від 02.04.2021 р.;</w:t>
            </w:r>
          </w:p>
          <w:p w14:paraId="5A99323F" w14:textId="77777777" w:rsidR="00AB1F35" w:rsidRPr="00AB1F35" w:rsidRDefault="00AB1F35" w:rsidP="00AB1F35">
            <w:pPr>
              <w:jc w:val="both"/>
              <w:rPr>
                <w:color w:val="000000"/>
                <w:sz w:val="23"/>
                <w:szCs w:val="23"/>
                <w:lang w:val="uk-UA"/>
              </w:rPr>
            </w:pPr>
            <w:r w:rsidRPr="00AB1F35">
              <w:rPr>
                <w:color w:val="000000"/>
                <w:sz w:val="23"/>
                <w:szCs w:val="23"/>
                <w:lang w:val="uk-UA"/>
              </w:rPr>
              <w:t>4. У 2021 р.: пройшов цикл навчальних вебінарів з наукометрії «Головні метрики сучасної науки. Scopus та Web of Science», що був проведений компанією «Наукові публікації – Publ.Science», м. Київ, Україна, сертифікат № АА 2001 від 02.04.2021 р.;</w:t>
            </w:r>
          </w:p>
          <w:p w14:paraId="42299073" w14:textId="77777777" w:rsidR="00AB1F35" w:rsidRPr="00AB1F35" w:rsidRDefault="00AB1F35" w:rsidP="00AB1F35">
            <w:pPr>
              <w:jc w:val="both"/>
              <w:rPr>
                <w:color w:val="000000"/>
                <w:sz w:val="23"/>
                <w:szCs w:val="23"/>
                <w:lang w:val="uk-UA"/>
              </w:rPr>
            </w:pPr>
            <w:r w:rsidRPr="00AB1F35">
              <w:rPr>
                <w:color w:val="000000"/>
                <w:sz w:val="23"/>
                <w:szCs w:val="23"/>
                <w:lang w:val="uk-UA"/>
              </w:rPr>
              <w:t>5. У 2021 – 2022 р.р.: науково-педагогічне стажування «Інноваційні освітні технології: європейський досвід та його  впровадження у підготовку фахівців з економіки, туризму та готельно-ресторанної справи» у Вищій школі туризму і екології в Сухій Бескидській, м. Суха-Бескидська, Польща, 6 кредитів ЄКТС (180 год.), сертифікат № 06/NS/2022 від 20.01.2022;</w:t>
            </w:r>
          </w:p>
          <w:p w14:paraId="4F976564" w14:textId="77777777" w:rsidR="00AB1F35" w:rsidRPr="00AB1F35" w:rsidRDefault="00AB1F35" w:rsidP="00AB1F35">
            <w:pPr>
              <w:jc w:val="both"/>
              <w:rPr>
                <w:color w:val="000000"/>
                <w:sz w:val="23"/>
                <w:szCs w:val="23"/>
                <w:lang w:val="uk-UA"/>
              </w:rPr>
            </w:pPr>
            <w:r w:rsidRPr="00AB1F35">
              <w:rPr>
                <w:color w:val="000000"/>
                <w:sz w:val="23"/>
                <w:szCs w:val="23"/>
                <w:lang w:val="uk-UA"/>
              </w:rPr>
              <w:lastRenderedPageBreak/>
              <w:t>6. У 2022 р.: проходив курс Академії НТОУ «Health and Medical Tourism. Оздоровчий та медичний туризм», м. Київ, Україна, сертифікат б/н від 06.12.2022 р.;</w:t>
            </w:r>
          </w:p>
          <w:p w14:paraId="7F6E7EBC" w14:textId="7E199074" w:rsidR="001C5502" w:rsidRPr="00A357FA" w:rsidRDefault="00AB1F35" w:rsidP="00AB1F35">
            <w:pPr>
              <w:jc w:val="both"/>
            </w:pPr>
            <w:r w:rsidRPr="00AB1F35">
              <w:rPr>
                <w:color w:val="000000"/>
                <w:sz w:val="23"/>
                <w:szCs w:val="23"/>
                <w:lang w:val="uk-UA"/>
              </w:rPr>
              <w:t>7. У 2024 р.: проходив курс «Менеджер з туризму» у МТА «Поїхали з нами», м. Київ, Україна, сертифікат б/н за 2024 рік</w:t>
            </w:r>
          </w:p>
        </w:tc>
      </w:tr>
      <w:tr w:rsidR="001C5502" w:rsidRPr="00A357FA" w14:paraId="2798168B" w14:textId="77777777" w:rsidTr="00A558ED">
        <w:tc>
          <w:tcPr>
            <w:tcW w:w="4785" w:type="dxa"/>
            <w:shd w:val="clear" w:color="auto" w:fill="auto"/>
          </w:tcPr>
          <w:p w14:paraId="20C1A066" w14:textId="48DCC97F" w:rsidR="001C5502" w:rsidRPr="00A357FA" w:rsidRDefault="001C5502" w:rsidP="001C5502">
            <w:pPr>
              <w:ind w:firstLineChars="59" w:firstLine="142"/>
              <w:rPr>
                <w:bdr w:val="none" w:sz="0" w:space="0" w:color="auto" w:frame="1"/>
                <w:lang w:val="uk-UA"/>
              </w:rPr>
            </w:pPr>
            <w:r w:rsidRPr="00FE2B96">
              <w:rPr>
                <w:lang w:val="uk-UA"/>
              </w:rPr>
              <w:lastRenderedPageBreak/>
              <w:t xml:space="preserve">Інформація про </w:t>
            </w:r>
            <w:r w:rsidRPr="00FE2B96">
              <w:rPr>
                <w:bdr w:val="none" w:sz="0" w:space="0" w:color="auto" w:frame="1"/>
                <w:lang w:val="uk-UA"/>
              </w:rPr>
              <w:t>публікацій у наукових виданнях, що включені до Scopus, Web of Science</w:t>
            </w:r>
          </w:p>
        </w:tc>
        <w:tc>
          <w:tcPr>
            <w:tcW w:w="5280" w:type="dxa"/>
            <w:shd w:val="clear" w:color="auto" w:fill="auto"/>
          </w:tcPr>
          <w:p w14:paraId="25744E0A"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1.</w:t>
            </w:r>
            <w:r w:rsidRPr="00AB1F35">
              <w:rPr>
                <w:rFonts w:eastAsia="Calibri"/>
                <w:kern w:val="2"/>
                <w:sz w:val="23"/>
                <w:szCs w:val="23"/>
                <w:lang w:val="uk-UA" w:eastAsia="en-US"/>
                <w14:ligatures w14:val="standardContextual"/>
              </w:rPr>
              <w:t xml:space="preserve"> Kovalenko O., Turchyn T., Lemko H., Pyatnitska-Pozdnyakova I., Lypchynska N., Shubina V. Artistic educational industry in the formation of competences and values primary education recipients. Laplage em Revista (International), vol.7, n. Extra C, 2021. P.507-517. </w:t>
            </w:r>
            <w:r w:rsidRPr="00AB1F35">
              <w:rPr>
                <w:rFonts w:eastAsia="Calibri"/>
                <w:b/>
                <w:bCs/>
                <w:kern w:val="2"/>
                <w:sz w:val="23"/>
                <w:szCs w:val="23"/>
                <w:lang w:val="uk-UA" w:eastAsia="en-US"/>
                <w14:ligatures w14:val="standardContextual"/>
              </w:rPr>
              <w:t>WoS</w:t>
            </w:r>
            <w:r w:rsidRPr="00AB1F35">
              <w:rPr>
                <w:rFonts w:eastAsia="Calibri"/>
                <w:kern w:val="2"/>
                <w:sz w:val="23"/>
                <w:szCs w:val="23"/>
                <w:lang w:val="uk-UA" w:eastAsia="en-US"/>
                <w14:ligatures w14:val="standardContextual"/>
              </w:rPr>
              <w:t>.</w:t>
            </w:r>
          </w:p>
          <w:p w14:paraId="79E29E63"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2.</w:t>
            </w:r>
            <w:r w:rsidRPr="00AB1F35">
              <w:rPr>
                <w:rFonts w:eastAsia="Calibri"/>
                <w:kern w:val="2"/>
                <w:sz w:val="23"/>
                <w:szCs w:val="23"/>
                <w:lang w:val="uk-UA" w:eastAsia="en-US"/>
                <w14:ligatures w14:val="standardContextual"/>
              </w:rPr>
              <w:t xml:space="preserve"> Zhukova O;  Kovalenko O.; Khil O; Ovsiankina L.Innovative Technologies in Higher Education: Social Policy and Development of International Cooperation. Journal of Higher Education Theory and Practice. Boynton Beach, Florida : North American Business Press, Vol. 21(14), 2021. Р.153-169. https://doi.org/10.33423/jhetp.v21i14.4818.</w:t>
            </w:r>
          </w:p>
          <w:p w14:paraId="05E3241E"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kern w:val="2"/>
                <w:sz w:val="23"/>
                <w:szCs w:val="23"/>
                <w:lang w:val="uk-UA" w:eastAsia="en-US"/>
                <w14:ligatures w14:val="standardContextual"/>
              </w:rPr>
              <w:t xml:space="preserve">doi.org/10.24115/S2446-622020217Extra-C1039p.507-517. </w:t>
            </w:r>
            <w:r w:rsidRPr="00AB1F35">
              <w:rPr>
                <w:rFonts w:eastAsia="Calibri"/>
                <w:b/>
                <w:bCs/>
                <w:kern w:val="2"/>
                <w:sz w:val="23"/>
                <w:szCs w:val="23"/>
                <w:lang w:val="uk-UA" w:eastAsia="en-US"/>
                <w14:ligatures w14:val="standardContextual"/>
              </w:rPr>
              <w:t>Scopus</w:t>
            </w:r>
            <w:r w:rsidRPr="00AB1F35">
              <w:rPr>
                <w:rFonts w:eastAsia="Calibri"/>
                <w:kern w:val="2"/>
                <w:sz w:val="23"/>
                <w:szCs w:val="23"/>
                <w:lang w:val="uk-UA" w:eastAsia="en-US"/>
                <w14:ligatures w14:val="standardContextual"/>
              </w:rPr>
              <w:t>.</w:t>
            </w:r>
          </w:p>
          <w:p w14:paraId="75ED58F4"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3.</w:t>
            </w:r>
            <w:r w:rsidRPr="00AB1F35">
              <w:rPr>
                <w:rFonts w:eastAsia="Calibri"/>
                <w:kern w:val="2"/>
                <w:sz w:val="23"/>
                <w:szCs w:val="23"/>
                <w:lang w:val="uk-UA" w:eastAsia="en-US"/>
                <w14:ligatures w14:val="standardContextual"/>
              </w:rPr>
              <w:t xml:space="preserve"> Kovalenko O., Yepyk L, Korzh-Usenko L.,</w:t>
            </w:r>
          </w:p>
          <w:p w14:paraId="2D7A827A"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kern w:val="2"/>
                <w:sz w:val="23"/>
                <w:szCs w:val="23"/>
                <w:lang w:val="uk-UA" w:eastAsia="en-US"/>
                <w14:ligatures w14:val="standardContextual"/>
              </w:rPr>
              <w:t>Skorobahatska О., Oliinyk О. Formation of multicultural competency of future tourist support specialists (guides) as a pedagogical problem. Journal of Higher Education Theory and Practice. Boynton Beach, Florida : North American Business Press, Vol. 21(14), 2021. P. 191-199.</w:t>
            </w:r>
          </w:p>
          <w:p w14:paraId="4FEC4348"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kern w:val="2"/>
                <w:sz w:val="23"/>
                <w:szCs w:val="23"/>
                <w:lang w:val="uk-UA" w:eastAsia="en-US"/>
                <w14:ligatures w14:val="standardContextual"/>
              </w:rPr>
              <w:t xml:space="preserve">doi.org/10.33423/jhetp.v21i14.4884. </w:t>
            </w:r>
            <w:r w:rsidRPr="00AB1F35">
              <w:rPr>
                <w:rFonts w:eastAsia="Calibri"/>
                <w:b/>
                <w:bCs/>
                <w:kern w:val="2"/>
                <w:sz w:val="23"/>
                <w:szCs w:val="23"/>
                <w:lang w:val="uk-UA" w:eastAsia="en-US"/>
                <w14:ligatures w14:val="standardContextual"/>
              </w:rPr>
              <w:t>Scopus</w:t>
            </w:r>
            <w:r w:rsidRPr="00AB1F35">
              <w:rPr>
                <w:rFonts w:eastAsia="Calibri"/>
                <w:kern w:val="2"/>
                <w:sz w:val="23"/>
                <w:szCs w:val="23"/>
                <w:lang w:val="uk-UA" w:eastAsia="en-US"/>
                <w14:ligatures w14:val="standardContextual"/>
              </w:rPr>
              <w:t>.</w:t>
            </w:r>
          </w:p>
          <w:p w14:paraId="35DE0D81"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4.</w:t>
            </w:r>
            <w:r w:rsidRPr="00AB1F35">
              <w:rPr>
                <w:rFonts w:eastAsia="Calibri"/>
                <w:kern w:val="2"/>
                <w:sz w:val="23"/>
                <w:szCs w:val="23"/>
                <w:lang w:val="uk-UA" w:eastAsia="en-US"/>
                <w14:ligatures w14:val="standardContextual"/>
              </w:rPr>
              <w:t xml:space="preserve"> Moser M, Homan Y, Shaparenko K, Kovalenko O., Tishechkina K. Historical and philosophical approach to teaching disciplines in high school. AD ALTA: Journal of Interdisciplinary Research. Volume 11, Issue 1, Special Issue XVI., 2021. P. 51-59. </w:t>
            </w:r>
            <w:r w:rsidRPr="00AB1F35">
              <w:rPr>
                <w:rFonts w:eastAsia="Calibri"/>
                <w:b/>
                <w:bCs/>
                <w:kern w:val="2"/>
                <w:sz w:val="23"/>
                <w:szCs w:val="23"/>
                <w:lang w:val="uk-UA" w:eastAsia="en-US"/>
                <w14:ligatures w14:val="standardContextual"/>
              </w:rPr>
              <w:t>WoS</w:t>
            </w:r>
            <w:r w:rsidRPr="00AB1F35">
              <w:rPr>
                <w:rFonts w:eastAsia="Calibri"/>
                <w:kern w:val="2"/>
                <w:sz w:val="23"/>
                <w:szCs w:val="23"/>
                <w:lang w:val="uk-UA" w:eastAsia="en-US"/>
                <w14:ligatures w14:val="standardContextual"/>
              </w:rPr>
              <w:t>.</w:t>
            </w:r>
          </w:p>
          <w:p w14:paraId="22B8DA5E" w14:textId="77777777" w:rsidR="00AB1F35" w:rsidRPr="00AB1F35" w:rsidRDefault="00AB1F35" w:rsidP="00654892">
            <w:pPr>
              <w:rPr>
                <w:rFonts w:eastAsia="Calibri"/>
                <w:b/>
                <w:bCs/>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5.</w:t>
            </w:r>
            <w:r w:rsidRPr="00AB1F35">
              <w:rPr>
                <w:rFonts w:eastAsia="Calibri"/>
                <w:kern w:val="2"/>
                <w:sz w:val="23"/>
                <w:szCs w:val="23"/>
                <w:lang w:val="uk-UA" w:eastAsia="en-US"/>
                <w14:ligatures w14:val="standardContextual"/>
              </w:rPr>
              <w:t xml:space="preserve"> Kovalenko O. V. Pasko, O., Kharchenko, T., Rjvalenko, O., Tkachenko, V., Kuts, O. Is corporate governance a significant factor in corporate social responsibility disclosure? Insights from China. Investment Management and Financial Innovations, 2024. 21(1), 63-75.doi:10.21511/imfi.21(1).2024.06. </w:t>
            </w:r>
            <w:r w:rsidRPr="00AB1F35">
              <w:rPr>
                <w:rFonts w:eastAsia="Calibri"/>
                <w:b/>
                <w:bCs/>
                <w:kern w:val="2"/>
                <w:sz w:val="23"/>
                <w:szCs w:val="23"/>
                <w:lang w:val="uk-UA" w:eastAsia="en-US"/>
                <w14:ligatures w14:val="standardContextual"/>
              </w:rPr>
              <w:t>Scopus.</w:t>
            </w:r>
          </w:p>
          <w:p w14:paraId="289E0D16" w14:textId="77777777" w:rsidR="00AB1F35" w:rsidRPr="00AB1F35" w:rsidRDefault="00AB1F35" w:rsidP="00654892">
            <w:pPr>
              <w:rPr>
                <w:rFonts w:eastAsia="Calibri"/>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6.</w:t>
            </w:r>
            <w:r w:rsidRPr="00AB1F35">
              <w:rPr>
                <w:rFonts w:eastAsia="Calibri"/>
                <w:kern w:val="2"/>
                <w:sz w:val="23"/>
                <w:szCs w:val="23"/>
                <w:lang w:val="uk-UA" w:eastAsia="en-US"/>
                <w14:ligatures w14:val="standardContextual"/>
              </w:rPr>
              <w:t xml:space="preserve"> Smyrnov, I., Motornyi, M., Kovalenko, O., Lutsiv, N., Merchanskyi, V. Effectiveness of environmental policy in popular tourist destinations. Environment and Ecology Research 12(1): 10-18, 2024 AAG-4107-2020</w:t>
            </w:r>
            <w:r w:rsidRPr="00AB1F35">
              <w:rPr>
                <w:rFonts w:eastAsia="Calibri"/>
                <w:b/>
                <w:bCs/>
                <w:kern w:val="2"/>
                <w:sz w:val="23"/>
                <w:szCs w:val="23"/>
                <w:lang w:val="uk-UA" w:eastAsia="en-US"/>
                <w14:ligatures w14:val="standardContextual"/>
              </w:rPr>
              <w:t>. Scopus.</w:t>
            </w:r>
          </w:p>
          <w:p w14:paraId="3F33217A" w14:textId="31EE221A" w:rsidR="001C5502" w:rsidRPr="00654892" w:rsidRDefault="00AB1F35" w:rsidP="00654892">
            <w:pPr>
              <w:rPr>
                <w:rFonts w:eastAsia="Calibri"/>
                <w:kern w:val="2"/>
                <w:sz w:val="23"/>
                <w:szCs w:val="23"/>
                <w:lang w:val="uk-UA" w:eastAsia="en-US"/>
                <w14:ligatures w14:val="standardContextual"/>
              </w:rPr>
            </w:pPr>
            <w:r w:rsidRPr="00AB1F35">
              <w:rPr>
                <w:rFonts w:eastAsia="Calibri"/>
                <w:b/>
                <w:bCs/>
                <w:kern w:val="2"/>
                <w:sz w:val="23"/>
                <w:szCs w:val="23"/>
                <w:lang w:val="uk-UA" w:eastAsia="en-US"/>
                <w14:ligatures w14:val="standardContextual"/>
              </w:rPr>
              <w:t>7.</w:t>
            </w:r>
            <w:r w:rsidRPr="00AB1F35">
              <w:rPr>
                <w:rFonts w:eastAsia="Calibri"/>
                <w:kern w:val="2"/>
                <w:sz w:val="23"/>
                <w:szCs w:val="23"/>
                <w:lang w:val="uk-UA" w:eastAsia="en-US"/>
                <w14:ligatures w14:val="standardContextual"/>
              </w:rPr>
              <w:t xml:space="preserve"> Kovalenko O., Yepyk L, Yeromenko A, Kashynska O, Bezruchenkov Y. Training of the Future Tourist Guides for Intercultural Communicative Interaction within Professional Activity. Scientific Herald of Uzhhorod University. Series "Physics" + Section "Education". 2024. Issue 55. P. 1761–1771</w:t>
            </w:r>
            <w:r w:rsidRPr="00AB1F35">
              <w:rPr>
                <w:rFonts w:eastAsia="Calibri"/>
                <w:b/>
                <w:bCs/>
                <w:kern w:val="2"/>
                <w:sz w:val="23"/>
                <w:szCs w:val="23"/>
                <w:lang w:val="uk-UA" w:eastAsia="en-US"/>
                <w14:ligatures w14:val="standardContextual"/>
              </w:rPr>
              <w:t>. Scopus.</w:t>
            </w:r>
          </w:p>
        </w:tc>
      </w:tr>
      <w:tr w:rsidR="001C5502" w:rsidRPr="00A357FA" w14:paraId="55E1A24E" w14:textId="77777777" w:rsidTr="00376F9F">
        <w:tc>
          <w:tcPr>
            <w:tcW w:w="4785" w:type="dxa"/>
            <w:shd w:val="clear" w:color="auto" w:fill="auto"/>
          </w:tcPr>
          <w:p w14:paraId="3A7F7FE7" w14:textId="2C5E3860" w:rsidR="001C5502" w:rsidRPr="00A357FA" w:rsidRDefault="001C5502" w:rsidP="001C5502">
            <w:pPr>
              <w:ind w:firstLineChars="59" w:firstLine="142"/>
              <w:rPr>
                <w:bdr w:val="none" w:sz="0" w:space="0" w:color="auto" w:frame="1"/>
                <w:lang w:val="uk-UA"/>
              </w:rPr>
            </w:pPr>
            <w:r w:rsidRPr="002165DE">
              <w:rPr>
                <w:b/>
                <w:bdr w:val="none" w:sz="0" w:space="0" w:color="auto" w:frame="1"/>
                <w:lang w:val="uk-UA"/>
              </w:rPr>
              <w:lastRenderedPageBreak/>
              <w:t>Науково-дослідні роботи</w:t>
            </w:r>
          </w:p>
        </w:tc>
        <w:tc>
          <w:tcPr>
            <w:tcW w:w="5280" w:type="dxa"/>
            <w:shd w:val="clear" w:color="auto" w:fill="auto"/>
            <w:vAlign w:val="bottom"/>
          </w:tcPr>
          <w:p w14:paraId="485A93B7" w14:textId="35A594DD" w:rsidR="001C5502" w:rsidRPr="00A357FA" w:rsidRDefault="001C5502" w:rsidP="001C5502">
            <w:pPr>
              <w:jc w:val="both"/>
            </w:pPr>
            <w:r w:rsidRPr="009517AC">
              <w:rPr>
                <w:lang w:val="uk-UA"/>
              </w:rPr>
              <w:t>1. Світові тенденції та регіональні перспективи розвитку туристичної галузі України (державний реєстраційний номер: 0122U200276)</w:t>
            </w:r>
          </w:p>
        </w:tc>
      </w:tr>
      <w:tr w:rsidR="001C5502" w:rsidRPr="00A357FA" w14:paraId="6FFEC7DB" w14:textId="77777777" w:rsidTr="007F77E3">
        <w:tc>
          <w:tcPr>
            <w:tcW w:w="10065" w:type="dxa"/>
            <w:gridSpan w:val="2"/>
            <w:shd w:val="clear" w:color="auto" w:fill="auto"/>
          </w:tcPr>
          <w:p w14:paraId="6DBC686B" w14:textId="2C4CC1E5" w:rsidR="001C5502" w:rsidRPr="00A357FA" w:rsidRDefault="001C5502" w:rsidP="001C5502">
            <w:pPr>
              <w:jc w:val="both"/>
            </w:pPr>
            <w:r w:rsidRPr="002165DE">
              <w:rPr>
                <w:b/>
                <w:bCs/>
                <w:lang w:val="uk-UA"/>
              </w:rPr>
              <w:t>Додаткові показники, що визначають кваліфікацію працівника</w:t>
            </w:r>
          </w:p>
        </w:tc>
      </w:tr>
      <w:tr w:rsidR="001C5502" w:rsidRPr="00A357FA" w14:paraId="6B30EB4E" w14:textId="77777777" w:rsidTr="00A558ED">
        <w:tc>
          <w:tcPr>
            <w:tcW w:w="4785" w:type="dxa"/>
            <w:shd w:val="clear" w:color="auto" w:fill="auto"/>
          </w:tcPr>
          <w:p w14:paraId="50EEAC16" w14:textId="17B73F57" w:rsidR="001C5502" w:rsidRPr="00A357FA" w:rsidRDefault="001C5502" w:rsidP="001C5502">
            <w:pPr>
              <w:ind w:firstLineChars="59" w:firstLine="142"/>
              <w:rPr>
                <w:bdr w:val="none" w:sz="0" w:space="0" w:color="auto" w:frame="1"/>
                <w:lang w:val="uk-UA"/>
              </w:rPr>
            </w:pPr>
            <w:r w:rsidRPr="002165DE">
              <w:rPr>
                <w:b/>
                <w:bCs/>
                <w:lang w:val="uk-UA"/>
              </w:rPr>
              <w:t>Базова освіта</w:t>
            </w:r>
          </w:p>
        </w:tc>
        <w:tc>
          <w:tcPr>
            <w:tcW w:w="5280" w:type="dxa"/>
            <w:shd w:val="clear" w:color="auto" w:fill="auto"/>
          </w:tcPr>
          <w:p w14:paraId="3D44C96E" w14:textId="226ACC11" w:rsidR="009211B2" w:rsidRPr="009211B2" w:rsidRDefault="009211B2" w:rsidP="009211B2">
            <w:pPr>
              <w:rPr>
                <w:lang w:val="uk-UA"/>
              </w:rPr>
            </w:pPr>
            <w:r w:rsidRPr="009211B2">
              <w:rPr>
                <w:lang w:val="uk-UA"/>
              </w:rPr>
              <w:t>Диплом</w:t>
            </w:r>
            <w:r>
              <w:rPr>
                <w:lang w:val="uk-UA"/>
              </w:rPr>
              <w:t xml:space="preserve"> </w:t>
            </w:r>
            <w:r w:rsidRPr="009211B2">
              <w:rPr>
                <w:lang w:val="uk-UA"/>
              </w:rPr>
              <w:t>бакалавра, Луганський національний університет імені Тараса Шевченка,</w:t>
            </w:r>
            <w:r>
              <w:rPr>
                <w:lang w:val="uk-UA"/>
              </w:rPr>
              <w:t xml:space="preserve"> </w:t>
            </w:r>
            <w:r w:rsidRPr="009211B2">
              <w:rPr>
                <w:lang w:val="uk-UA"/>
              </w:rPr>
              <w:t>рік закінчення: 2011,</w:t>
            </w:r>
            <w:r>
              <w:rPr>
                <w:lang w:val="uk-UA"/>
              </w:rPr>
              <w:t xml:space="preserve"> </w:t>
            </w:r>
            <w:r w:rsidRPr="009211B2">
              <w:rPr>
                <w:lang w:val="uk-UA"/>
              </w:rPr>
              <w:t>спеціальність:</w:t>
            </w:r>
            <w:r>
              <w:rPr>
                <w:lang w:val="uk-UA"/>
              </w:rPr>
              <w:t xml:space="preserve"> </w:t>
            </w:r>
            <w:r w:rsidRPr="009211B2">
              <w:rPr>
                <w:lang w:val="uk-UA"/>
              </w:rPr>
              <w:t>03050801</w:t>
            </w:r>
            <w:r>
              <w:rPr>
                <w:lang w:val="uk-UA"/>
              </w:rPr>
              <w:t xml:space="preserve"> </w:t>
            </w:r>
            <w:r w:rsidRPr="009211B2">
              <w:rPr>
                <w:lang w:val="uk-UA"/>
              </w:rPr>
              <w:t xml:space="preserve">Фінанси і кредит. </w:t>
            </w:r>
          </w:p>
          <w:p w14:paraId="3AD0CA82" w14:textId="046DA9FF" w:rsidR="009211B2" w:rsidRPr="009211B2" w:rsidRDefault="009211B2" w:rsidP="009211B2">
            <w:pPr>
              <w:rPr>
                <w:lang w:val="uk-UA"/>
              </w:rPr>
            </w:pPr>
            <w:r w:rsidRPr="009211B2">
              <w:rPr>
                <w:lang w:val="uk-UA"/>
              </w:rPr>
              <w:t>Диплом магістра,</w:t>
            </w:r>
            <w:r>
              <w:rPr>
                <w:lang w:val="uk-UA"/>
              </w:rPr>
              <w:t xml:space="preserve"> </w:t>
            </w:r>
            <w:r w:rsidRPr="009211B2">
              <w:rPr>
                <w:lang w:val="uk-UA"/>
              </w:rPr>
              <w:t>Луганський національний університет імені Тараса Шевченка, рік</w:t>
            </w:r>
            <w:r>
              <w:rPr>
                <w:lang w:val="uk-UA"/>
              </w:rPr>
              <w:t xml:space="preserve"> </w:t>
            </w:r>
            <w:r w:rsidRPr="009211B2">
              <w:rPr>
                <w:lang w:val="uk-UA"/>
              </w:rPr>
              <w:t>закінчення: 2009,</w:t>
            </w:r>
            <w:r>
              <w:rPr>
                <w:lang w:val="uk-UA"/>
              </w:rPr>
              <w:t xml:space="preserve"> </w:t>
            </w:r>
            <w:r w:rsidRPr="009211B2">
              <w:rPr>
                <w:lang w:val="uk-UA"/>
              </w:rPr>
              <w:t>спеціальність:</w:t>
            </w:r>
          </w:p>
          <w:p w14:paraId="6F4CAA5F" w14:textId="1244BC0C" w:rsidR="001C5502" w:rsidRPr="009211B2" w:rsidRDefault="009211B2" w:rsidP="009211B2">
            <w:pPr>
              <w:rPr>
                <w:lang w:val="uk-UA"/>
              </w:rPr>
            </w:pPr>
            <w:r w:rsidRPr="009211B2">
              <w:rPr>
                <w:lang w:val="uk-UA"/>
              </w:rPr>
              <w:t>18010021 Педагогіка вищої школи.</w:t>
            </w:r>
          </w:p>
        </w:tc>
      </w:tr>
      <w:tr w:rsidR="001C5502" w:rsidRPr="00A357FA" w14:paraId="156CCE61" w14:textId="77777777" w:rsidTr="003220B3">
        <w:tc>
          <w:tcPr>
            <w:tcW w:w="10065" w:type="dxa"/>
            <w:gridSpan w:val="2"/>
            <w:shd w:val="clear" w:color="auto" w:fill="auto"/>
          </w:tcPr>
          <w:p w14:paraId="5A58A2DD" w14:textId="5597E36C" w:rsidR="001C5502" w:rsidRPr="00A357FA" w:rsidRDefault="001C5502" w:rsidP="001C5502">
            <w:pPr>
              <w:jc w:val="center"/>
            </w:pPr>
            <w:r w:rsidRPr="00A357FA">
              <w:rPr>
                <w:b/>
                <w:bCs/>
                <w:sz w:val="26"/>
                <w:szCs w:val="26"/>
                <w:lang w:val="uk-UA"/>
              </w:rPr>
              <w:t>Показники 1-20 Ліцензійних умов</w:t>
            </w:r>
          </w:p>
        </w:tc>
      </w:tr>
      <w:tr w:rsidR="001C5502" w:rsidRPr="00A357FA" w14:paraId="4AFC93CA" w14:textId="77777777" w:rsidTr="00A558ED">
        <w:tc>
          <w:tcPr>
            <w:tcW w:w="4785" w:type="dxa"/>
            <w:shd w:val="clear" w:color="auto" w:fill="auto"/>
          </w:tcPr>
          <w:p w14:paraId="3E0E063E" w14:textId="395FBB56"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tcW w:w="5280" w:type="dxa"/>
            <w:shd w:val="clear" w:color="auto" w:fill="auto"/>
          </w:tcPr>
          <w:p w14:paraId="3B126013" w14:textId="77777777" w:rsidR="001C5502" w:rsidRPr="00A357FA" w:rsidRDefault="001C5502" w:rsidP="001C5502">
            <w:pPr>
              <w:jc w:val="both"/>
            </w:pPr>
          </w:p>
        </w:tc>
      </w:tr>
      <w:tr w:rsidR="001C5502" w:rsidRPr="00A357FA" w14:paraId="0673B8AF" w14:textId="77777777" w:rsidTr="00A558ED">
        <w:tc>
          <w:tcPr>
            <w:tcW w:w="4785" w:type="dxa"/>
            <w:shd w:val="clear" w:color="auto" w:fill="auto"/>
          </w:tcPr>
          <w:p w14:paraId="0673B8AD" w14:textId="77777777" w:rsidR="001C5502" w:rsidRPr="00A357FA" w:rsidRDefault="001C5502" w:rsidP="001C5502">
            <w:pPr>
              <w:ind w:firstLineChars="59" w:firstLine="142"/>
              <w:rPr>
                <w:i/>
                <w:bdr w:val="none" w:sz="0" w:space="0" w:color="auto" w:frame="1"/>
                <w:lang w:val="uk-UA"/>
              </w:rPr>
            </w:pPr>
            <w:r w:rsidRPr="00A357FA">
              <w:rPr>
                <w:i/>
                <w:bdr w:val="none" w:sz="0" w:space="0" w:color="auto" w:frame="1"/>
                <w:lang w:val="uk-UA"/>
              </w:rPr>
              <w:t>Scopus</w:t>
            </w:r>
          </w:p>
        </w:tc>
        <w:tc>
          <w:tcPr>
            <w:tcW w:w="5280" w:type="dxa"/>
            <w:shd w:val="clear" w:color="auto" w:fill="auto"/>
            <w:vAlign w:val="center"/>
          </w:tcPr>
          <w:p w14:paraId="2FDECC54" w14:textId="77777777" w:rsidR="001C5502" w:rsidRPr="00A357FA" w:rsidRDefault="001C5502" w:rsidP="001C5502">
            <w:pPr>
              <w:rPr>
                <w:color w:val="000000"/>
                <w:lang w:val="uk-UA"/>
              </w:rPr>
            </w:pPr>
            <w:r w:rsidRPr="00A357FA">
              <w:rPr>
                <w:b/>
                <w:bCs/>
                <w:color w:val="000000"/>
                <w:lang w:val="uk-UA"/>
              </w:rPr>
              <w:t>1.</w:t>
            </w:r>
            <w:r w:rsidRPr="00A357FA">
              <w:rPr>
                <w:color w:val="000000"/>
                <w:lang w:val="uk-UA"/>
              </w:rPr>
              <w:t xml:space="preserve"> Kovalenko O., Yepyk L, Korzh-Usenko L.,</w:t>
            </w:r>
          </w:p>
          <w:p w14:paraId="11517F8C" w14:textId="77777777" w:rsidR="001C5502" w:rsidRPr="00A357FA" w:rsidRDefault="001C5502" w:rsidP="001C5502">
            <w:pPr>
              <w:rPr>
                <w:color w:val="000000"/>
                <w:lang w:val="uk-UA"/>
              </w:rPr>
            </w:pPr>
            <w:r w:rsidRPr="00A357FA">
              <w:rPr>
                <w:color w:val="000000"/>
                <w:lang w:val="uk-UA"/>
              </w:rPr>
              <w:t>Skorobahatska О., Oliinyk О. Formation of multicultural competency of future tourist support specialists (guides) as a pedagogical problem. Journal of Higher Education Theory and Practice. Boynton Beach, Florida : North American Business Press, Vol. 21(14), 2021. P. 191-199.</w:t>
            </w:r>
          </w:p>
          <w:p w14:paraId="18A0B101" w14:textId="7E96C6D7" w:rsidR="001C5502" w:rsidRPr="00A357FA" w:rsidRDefault="001C5502" w:rsidP="001C5502">
            <w:pPr>
              <w:rPr>
                <w:color w:val="000000"/>
                <w:lang w:val="uk-UA"/>
              </w:rPr>
            </w:pPr>
            <w:r w:rsidRPr="00A357FA">
              <w:rPr>
                <w:color w:val="000000"/>
                <w:lang w:val="uk-UA"/>
              </w:rPr>
              <w:t>doi.org/10.33423/jhetp.v21i14.4884.</w:t>
            </w:r>
          </w:p>
          <w:p w14:paraId="44A8198E" w14:textId="4E6A8C0B" w:rsidR="001C5502" w:rsidRPr="00A357FA" w:rsidRDefault="001C5502" w:rsidP="001C5502">
            <w:pPr>
              <w:rPr>
                <w:color w:val="000000"/>
                <w:lang w:val="uk-UA"/>
              </w:rPr>
            </w:pPr>
            <w:r w:rsidRPr="00A357FA">
              <w:rPr>
                <w:b/>
                <w:bCs/>
                <w:color w:val="000000"/>
                <w:lang w:val="uk-UA"/>
              </w:rPr>
              <w:t xml:space="preserve">2. </w:t>
            </w:r>
            <w:r w:rsidRPr="00A357FA">
              <w:rPr>
                <w:color w:val="000000"/>
                <w:lang w:val="uk-UA"/>
              </w:rPr>
              <w:t xml:space="preserve">Zhukova O;  Kovalenko O.; Khil O; Ovsiankina L.Innovative Technologies in Higher Education: Social Policy and Development of International Cooperation. Journal of Higher Education Theory and Practice. Boynton Beach, Florida : North American Business Press, Vol. 21(14), 2021. Р.153-169. </w:t>
            </w:r>
            <w:hyperlink r:id="rId4" w:history="1">
              <w:r w:rsidRPr="00A357FA">
                <w:rPr>
                  <w:rStyle w:val="a7"/>
                  <w:lang w:val="uk-UA"/>
                </w:rPr>
                <w:t>https://doi.org/10.33423/jhetp.v21i14.4818</w:t>
              </w:r>
            </w:hyperlink>
            <w:r w:rsidRPr="00A357FA">
              <w:rPr>
                <w:color w:val="000000"/>
                <w:lang w:val="uk-UA"/>
              </w:rPr>
              <w:t>.</w:t>
            </w:r>
          </w:p>
          <w:p w14:paraId="25510BB4" w14:textId="77777777" w:rsidR="001C5502" w:rsidRPr="00A357FA" w:rsidRDefault="001C5502" w:rsidP="001C5502">
            <w:pPr>
              <w:rPr>
                <w:color w:val="000000"/>
                <w:lang w:val="en-US"/>
              </w:rPr>
            </w:pPr>
            <w:r w:rsidRPr="00A357FA">
              <w:rPr>
                <w:b/>
                <w:bCs/>
                <w:color w:val="000000"/>
                <w:lang w:val="uk-UA"/>
              </w:rPr>
              <w:t>3</w:t>
            </w:r>
            <w:r w:rsidRPr="00A357FA">
              <w:rPr>
                <w:color w:val="000000"/>
                <w:lang w:val="uk-UA"/>
              </w:rPr>
              <w:t xml:space="preserve">. </w:t>
            </w:r>
            <w:r w:rsidRPr="00A357FA">
              <w:rPr>
                <w:color w:val="000000"/>
                <w:lang w:val="en-US"/>
              </w:rPr>
              <w:t>Kovalenko O. V. Pasko, O., Kharchenko, T., Rjvalenko, O., Tkachenko, V., Kuts, O. Is corporate governance a significant factor in corporate social responsibility disclosure? Insights from China. Investment Management and Financial Innovations, 2024. 21(1), 63-75.doi:10.21511/imfi.21(1).2024.06</w:t>
            </w:r>
          </w:p>
          <w:p w14:paraId="36016412" w14:textId="77777777" w:rsidR="001C5502" w:rsidRPr="00A357FA" w:rsidRDefault="001C5502" w:rsidP="001C5502">
            <w:pPr>
              <w:rPr>
                <w:color w:val="000000"/>
                <w:lang w:val="en-US"/>
              </w:rPr>
            </w:pPr>
            <w:r w:rsidRPr="00A357FA">
              <w:rPr>
                <w:b/>
                <w:bCs/>
                <w:color w:val="000000"/>
                <w:lang w:val="en-US"/>
              </w:rPr>
              <w:t>4.</w:t>
            </w:r>
            <w:r w:rsidRPr="00A357FA">
              <w:rPr>
                <w:color w:val="000000"/>
                <w:lang w:val="en-US"/>
              </w:rPr>
              <w:t xml:space="preserve"> Smyrnov, I., Motornyi, M., Lutsiv, N., Merchanskyi, V., Kovalenko, O. Effectiveness of environmental policy in popular tourist destinations. Environment and Ecology Research 12(1): 10-18, 2024. DOI: 10.13189/eer.2024.120102</w:t>
            </w:r>
          </w:p>
          <w:p w14:paraId="0673B8AE" w14:textId="21D665F2" w:rsidR="001C5502" w:rsidRPr="00A357FA" w:rsidRDefault="001C5502" w:rsidP="001C5502">
            <w:pPr>
              <w:rPr>
                <w:color w:val="000000"/>
                <w:lang w:val="en-US"/>
              </w:rPr>
            </w:pPr>
            <w:r w:rsidRPr="00A357FA">
              <w:rPr>
                <w:b/>
                <w:bCs/>
                <w:color w:val="000000"/>
                <w:lang w:val="en-US"/>
              </w:rPr>
              <w:t>5.</w:t>
            </w:r>
            <w:r w:rsidRPr="00A357FA">
              <w:rPr>
                <w:color w:val="000000"/>
                <w:lang w:val="en-US"/>
              </w:rPr>
              <w:t xml:space="preserve"> Kovalenko O., Yepyk L, Yeromenko A, Kashynska O, Bezruchenkov Y. Training of the Future Tourist Guides for Intercultural Communicative Interaction within Professional Activity. Scientific Herald of Uzhhorod University. Series "Physics" + Section "Education". 2024. Issue 55. P. 1761-1771.</w:t>
            </w:r>
          </w:p>
        </w:tc>
      </w:tr>
      <w:tr w:rsidR="001C5502" w:rsidRPr="00A357FA" w14:paraId="0673B8B5" w14:textId="77777777" w:rsidTr="00A558ED">
        <w:tc>
          <w:tcPr>
            <w:tcW w:w="4785" w:type="dxa"/>
            <w:shd w:val="clear" w:color="auto" w:fill="auto"/>
          </w:tcPr>
          <w:p w14:paraId="0673B8B3" w14:textId="77777777" w:rsidR="001C5502" w:rsidRPr="00A357FA" w:rsidRDefault="001C5502" w:rsidP="001C5502">
            <w:pPr>
              <w:ind w:firstLineChars="59" w:firstLine="142"/>
              <w:rPr>
                <w:i/>
                <w:bdr w:val="none" w:sz="0" w:space="0" w:color="auto" w:frame="1"/>
                <w:lang w:val="uk-UA"/>
              </w:rPr>
            </w:pPr>
            <w:r w:rsidRPr="00A357FA">
              <w:rPr>
                <w:i/>
                <w:bdr w:val="none" w:sz="0" w:space="0" w:color="auto" w:frame="1"/>
                <w:lang w:val="uk-UA"/>
              </w:rPr>
              <w:lastRenderedPageBreak/>
              <w:t>Web of Science</w:t>
            </w:r>
          </w:p>
        </w:tc>
        <w:tc>
          <w:tcPr>
            <w:tcW w:w="5280" w:type="dxa"/>
            <w:shd w:val="clear" w:color="auto" w:fill="auto"/>
            <w:vAlign w:val="bottom"/>
          </w:tcPr>
          <w:p w14:paraId="607A29AD" w14:textId="5C972CA3" w:rsidR="001C5502" w:rsidRPr="00A357FA" w:rsidRDefault="001C5502" w:rsidP="001C5502">
            <w:pPr>
              <w:rPr>
                <w:color w:val="000000"/>
                <w:lang w:val="uk-UA"/>
              </w:rPr>
            </w:pPr>
            <w:r w:rsidRPr="00A357FA">
              <w:rPr>
                <w:b/>
                <w:bCs/>
                <w:color w:val="000000"/>
                <w:lang w:val="uk-UA"/>
              </w:rPr>
              <w:t>1.</w:t>
            </w:r>
            <w:r w:rsidRPr="00A357FA">
              <w:rPr>
                <w:color w:val="000000"/>
                <w:lang w:val="uk-UA"/>
              </w:rPr>
              <w:t xml:space="preserve"> Sokolenko V. L., Sokolenko S. V., Sheiko  V. I., Kovalenko O. V. Interconnection of the immune system and the intensity of the oxidative processes under conditions of prolonged exposure to small doses of radiation. Interconnection of the immune system and the intensity of the oxidative processes under conditions of prolonged exposure to small doses of radiation. Regulatory Mechanisms in Biosystems, 2018. 9(2). P. 167-176. </w:t>
            </w:r>
          </w:p>
          <w:p w14:paraId="499DB1FB" w14:textId="77777777" w:rsidR="001C5502" w:rsidRPr="00A357FA" w:rsidRDefault="001C5502" w:rsidP="001C5502">
            <w:pPr>
              <w:rPr>
                <w:color w:val="000000"/>
                <w:lang w:val="uk-UA"/>
              </w:rPr>
            </w:pPr>
            <w:r w:rsidRPr="00A357FA">
              <w:rPr>
                <w:b/>
                <w:bCs/>
                <w:color w:val="000000"/>
                <w:lang w:val="uk-UA"/>
              </w:rPr>
              <w:t>2.</w:t>
            </w:r>
            <w:r w:rsidRPr="00A357FA">
              <w:rPr>
                <w:color w:val="000000"/>
                <w:lang w:val="uk-UA"/>
              </w:rPr>
              <w:t xml:space="preserve"> Kovalenko O., Turchyn T., Lemko H., Pyatnitska-Pozdnyakova I., Lypchynska N., Shubina V. Artistic educational industry in the formation of competences and values primary education recipients. Laplage em Revista (International), vol.7, n. Extra C, 2021. P.507-517.</w:t>
            </w:r>
          </w:p>
          <w:p w14:paraId="41C1C5BF" w14:textId="2DDBDCC0" w:rsidR="001C5502" w:rsidRPr="00A357FA" w:rsidRDefault="001C5502" w:rsidP="001C5502">
            <w:pPr>
              <w:rPr>
                <w:color w:val="000000"/>
                <w:lang w:val="uk-UA"/>
              </w:rPr>
            </w:pPr>
            <w:r w:rsidRPr="00A357FA">
              <w:rPr>
                <w:color w:val="000000"/>
                <w:lang w:val="uk-UA"/>
              </w:rPr>
              <w:t>doi.org/10.24115/S2446-622020217Extra-C1039p.507-517.</w:t>
            </w:r>
          </w:p>
          <w:p w14:paraId="0673B8B4" w14:textId="73269E02" w:rsidR="001C5502" w:rsidRPr="00A357FA" w:rsidRDefault="001C5502" w:rsidP="001C5502">
            <w:pPr>
              <w:rPr>
                <w:color w:val="000000"/>
                <w:lang w:val="uk-UA"/>
              </w:rPr>
            </w:pPr>
            <w:r w:rsidRPr="00A357FA">
              <w:rPr>
                <w:b/>
                <w:bCs/>
                <w:color w:val="000000"/>
                <w:lang w:val="uk-UA"/>
              </w:rPr>
              <w:t>3.</w:t>
            </w:r>
            <w:r w:rsidRPr="00A357FA">
              <w:rPr>
                <w:color w:val="000000"/>
                <w:lang w:val="uk-UA"/>
              </w:rPr>
              <w:t xml:space="preserve"> Moser M, Homan Y, Shaparenko K, Kovalenko O., Tishechkina K. Historical and philosophical approach to teaching disciplines in high school. AD ALTA: Journal of Interdisciplinary Research. Volume 11, Issue 1, Special Issue XVI., 2021. P. 51-59. </w:t>
            </w:r>
          </w:p>
        </w:tc>
      </w:tr>
      <w:tr w:rsidR="001C5502" w:rsidRPr="00A357FA" w14:paraId="0673B8BB" w14:textId="77777777" w:rsidTr="00A558ED">
        <w:tc>
          <w:tcPr>
            <w:tcW w:w="4785" w:type="dxa"/>
            <w:shd w:val="clear" w:color="auto" w:fill="auto"/>
          </w:tcPr>
          <w:p w14:paraId="0673B8B9" w14:textId="77777777" w:rsidR="001C5502" w:rsidRPr="00A357FA" w:rsidRDefault="001C5502" w:rsidP="001C5502">
            <w:pPr>
              <w:ind w:firstLineChars="59" w:firstLine="142"/>
              <w:rPr>
                <w:i/>
                <w:bdr w:val="none" w:sz="0" w:space="0" w:color="auto" w:frame="1"/>
                <w:lang w:val="uk-UA"/>
              </w:rPr>
            </w:pPr>
            <w:r w:rsidRPr="00A357FA">
              <w:rPr>
                <w:i/>
                <w:bdr w:val="none" w:sz="0" w:space="0" w:color="auto" w:frame="1"/>
                <w:lang w:val="uk-UA"/>
              </w:rPr>
              <w:t>фахові</w:t>
            </w:r>
          </w:p>
        </w:tc>
        <w:tc>
          <w:tcPr>
            <w:tcW w:w="5280" w:type="dxa"/>
            <w:shd w:val="clear" w:color="auto" w:fill="auto"/>
          </w:tcPr>
          <w:p w14:paraId="3DE74D6F" w14:textId="166DBDF9" w:rsidR="001C5502" w:rsidRPr="00A357FA" w:rsidRDefault="001C5502" w:rsidP="001C5502">
            <w:pPr>
              <w:rPr>
                <w:lang w:val="uk-UA"/>
              </w:rPr>
            </w:pPr>
            <w:r w:rsidRPr="00A357FA">
              <w:rPr>
                <w:b/>
                <w:bCs/>
                <w:lang w:val="uk-UA"/>
              </w:rPr>
              <w:t>1.</w:t>
            </w:r>
            <w:r w:rsidRPr="00A357FA">
              <w:rPr>
                <w:lang w:val="uk-UA"/>
              </w:rPr>
              <w:t xml:space="preserve"> Коваленко О. В. Командна взаємодія студентів спеціальностей «Туризм» та «Готельно-ресторанна справа» в процесі формування їх професійної компетентності. Збірник наукових праць «Педагогічні науки». Херсон, 2017. №80 (LXXХ). Том 3. С. 157 – 161. (стаття фах, Index Copernicus).</w:t>
            </w:r>
          </w:p>
          <w:p w14:paraId="6D927250" w14:textId="43A8A88B" w:rsidR="001C5502" w:rsidRPr="00A357FA" w:rsidRDefault="001C5502" w:rsidP="001C5502">
            <w:pPr>
              <w:rPr>
                <w:lang w:val="uk-UA"/>
              </w:rPr>
            </w:pPr>
            <w:r w:rsidRPr="00A357FA">
              <w:rPr>
                <w:b/>
                <w:bCs/>
                <w:lang w:val="uk-UA"/>
              </w:rPr>
              <w:t>2.</w:t>
            </w:r>
            <w:r w:rsidRPr="00A357FA">
              <w:rPr>
                <w:lang w:val="uk-UA"/>
              </w:rPr>
              <w:t xml:space="preserve"> Коваленко О. В. Сучасні проблеми підготовки та підвищення кваліфікації екскурсоводів. Науковий часопис Національного педагогічного університету імені М. П. Драгоманова. Серія 5. Педагогічні науки: реалії та перспективи. Випуск 60. Том 1. : збірник наукових праць. М-во освіти i науки України, Нац. пед. ун-т імені М. П. Драгоманова. Київ : Вид-во НПУ імені М. П. Драгоманова, 2018. С. 211 – 214. (стаття фах).</w:t>
            </w:r>
          </w:p>
          <w:p w14:paraId="263862D9" w14:textId="7C5CAA65" w:rsidR="001C5502" w:rsidRPr="00A357FA" w:rsidRDefault="001C5502" w:rsidP="001C5502">
            <w:pPr>
              <w:rPr>
                <w:lang w:val="uk-UA"/>
              </w:rPr>
            </w:pPr>
            <w:r w:rsidRPr="00A357FA">
              <w:rPr>
                <w:b/>
                <w:bCs/>
                <w:lang w:val="uk-UA"/>
              </w:rPr>
              <w:t>3.</w:t>
            </w:r>
            <w:r w:rsidRPr="00A357FA">
              <w:rPr>
                <w:lang w:val="uk-UA"/>
              </w:rPr>
              <w:t xml:space="preserve"> Коваленко О. В. Використання віртуальних екскурсій як сучасних форм організації навчального процесу. Інноваційна педагогіка. Науковий журнал, 2019. Випуск 9. С. 94-97. (стаття фах).</w:t>
            </w:r>
          </w:p>
          <w:p w14:paraId="5C34D501" w14:textId="02F0F6D0" w:rsidR="001C5502" w:rsidRPr="00A357FA" w:rsidRDefault="001C5502" w:rsidP="001C5502">
            <w:pPr>
              <w:rPr>
                <w:lang w:val="uk-UA"/>
              </w:rPr>
            </w:pPr>
            <w:r w:rsidRPr="00A357FA">
              <w:rPr>
                <w:b/>
                <w:bCs/>
                <w:lang w:val="uk-UA"/>
              </w:rPr>
              <w:t>4.</w:t>
            </w:r>
            <w:r w:rsidRPr="00A357FA">
              <w:rPr>
                <w:lang w:val="uk-UA"/>
              </w:rPr>
              <w:t xml:space="preserve"> Коваленко О. В. Основні принципи формування змісту професійної підготовки фахівців туристичного супроводу (гідів-екскурсоводів) в Білорусі та Україні. Вісник Луганського національного університету педагогічні науки, 2019. № 6 (329). Частина 2. С. 46-53. (стаття фах).</w:t>
            </w:r>
          </w:p>
          <w:p w14:paraId="71DC6DB6" w14:textId="392739FE" w:rsidR="001C5502" w:rsidRPr="00A357FA" w:rsidRDefault="001C5502" w:rsidP="001C5502">
            <w:pPr>
              <w:rPr>
                <w:lang w:val="uk-UA"/>
              </w:rPr>
            </w:pPr>
            <w:r w:rsidRPr="00A357FA">
              <w:rPr>
                <w:b/>
                <w:bCs/>
                <w:lang w:val="uk-UA"/>
              </w:rPr>
              <w:lastRenderedPageBreak/>
              <w:t>5.</w:t>
            </w:r>
            <w:r w:rsidRPr="00A357FA">
              <w:rPr>
                <w:lang w:val="uk-UA"/>
              </w:rPr>
              <w:t xml:space="preserve"> Коваленко О. В. Становлення та вдосконалення екскурсійної методики при підготовці фахівців в республіках  Молдова, Білорусь та Україна. Інноваційна педагогіка. Науковий журнал, 2019. Випуск 19. Том 3. С. 31-34. (стаття фах).</w:t>
            </w:r>
          </w:p>
          <w:p w14:paraId="3069E3F7" w14:textId="66A2F36A" w:rsidR="001C5502" w:rsidRPr="00A357FA" w:rsidRDefault="001C5502" w:rsidP="001C5502">
            <w:pPr>
              <w:rPr>
                <w:lang w:val="uk-UA"/>
              </w:rPr>
            </w:pPr>
            <w:r w:rsidRPr="00A357FA">
              <w:rPr>
                <w:b/>
                <w:bCs/>
                <w:lang w:val="uk-UA"/>
              </w:rPr>
              <w:t>6.</w:t>
            </w:r>
            <w:r w:rsidRPr="00A357FA">
              <w:rPr>
                <w:lang w:val="uk-UA"/>
              </w:rPr>
              <w:t xml:space="preserve"> Коваленко О. В. Особливості підготовки фахівців туристичного супроводу (гідів-екскурсоводів) у деяких  країнах східної Європи.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Дрогобич : Видавничий дім «Гельвентика», 2020. Вип. 27. Том 3. С. 102-106. (стаття фах, Index Copernicus).</w:t>
            </w:r>
          </w:p>
          <w:p w14:paraId="695B5684" w14:textId="46AEC17A" w:rsidR="001C5502" w:rsidRPr="00A357FA" w:rsidRDefault="001C5502" w:rsidP="001C5502">
            <w:pPr>
              <w:rPr>
                <w:lang w:val="uk-UA"/>
              </w:rPr>
            </w:pPr>
            <w:r w:rsidRPr="00A357FA">
              <w:rPr>
                <w:b/>
                <w:bCs/>
                <w:lang w:val="uk-UA"/>
              </w:rPr>
              <w:t>7.</w:t>
            </w:r>
            <w:r w:rsidRPr="00A357FA">
              <w:rPr>
                <w:lang w:val="uk-UA"/>
              </w:rPr>
              <w:t xml:space="preserve"> Kovalenko O. V. Culturological approach in modern training of tourist support specialists (guides). Tourism of the XXI century: Clobal challenges and civilization values : ІІ International scientific and practical conference (Kyiv, June 01, 2020). Kyiv : KNUTE. P. 657-662. (стаття фах).</w:t>
            </w:r>
          </w:p>
          <w:p w14:paraId="7012F359" w14:textId="15F5E705" w:rsidR="001C5502" w:rsidRPr="00A357FA" w:rsidRDefault="001C5502" w:rsidP="001C5502">
            <w:pPr>
              <w:rPr>
                <w:lang w:val="uk-UA"/>
              </w:rPr>
            </w:pPr>
            <w:r w:rsidRPr="00A357FA">
              <w:rPr>
                <w:b/>
                <w:bCs/>
                <w:lang w:val="uk-UA"/>
              </w:rPr>
              <w:t>8.</w:t>
            </w:r>
            <w:r w:rsidRPr="00A357FA">
              <w:rPr>
                <w:lang w:val="uk-UA"/>
              </w:rPr>
              <w:t xml:space="preserve"> Коваленко О. В. Вплив об’єктивних та суб’єктивних факторів у ЗВО України на музичну підготовку хореографів.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 [редактори-упорядники М. Пантюк, А. Душний, І. Зимомря]. Дрогобич: Видавничий дім «Гельветика», 2021. Вип. 35. Том 3. С. 256-260. (стаття фах, Index Copernicus)</w:t>
            </w:r>
          </w:p>
          <w:p w14:paraId="220E7EAB" w14:textId="1195EA51" w:rsidR="001C5502" w:rsidRPr="00A357FA" w:rsidRDefault="001C5502" w:rsidP="001C5502">
            <w:pPr>
              <w:rPr>
                <w:lang w:val="uk-UA"/>
              </w:rPr>
            </w:pPr>
            <w:r w:rsidRPr="00A357FA">
              <w:rPr>
                <w:b/>
                <w:bCs/>
                <w:lang w:val="uk-UA"/>
              </w:rPr>
              <w:t>9.</w:t>
            </w:r>
            <w:r w:rsidRPr="00A357FA">
              <w:rPr>
                <w:lang w:val="uk-UA"/>
              </w:rPr>
              <w:t xml:space="preserve"> Коваленко О. В. Дидактичні основи музичної підготовки майбутніх фахівців з хореографії у вітчизняних ЗВО. Збірних наукових праць Уманського державного педагогічного університету. Умань : Візаві, 2021. Вип. 1. С. 91-97. (стаття фах, Index Copernicus).</w:t>
            </w:r>
          </w:p>
          <w:p w14:paraId="211E17CD" w14:textId="36785BB1" w:rsidR="001C5502" w:rsidRPr="00A357FA" w:rsidRDefault="001C5502" w:rsidP="001C5502">
            <w:pPr>
              <w:rPr>
                <w:lang w:val="uk-UA"/>
              </w:rPr>
            </w:pPr>
            <w:r w:rsidRPr="00A357FA">
              <w:rPr>
                <w:b/>
                <w:bCs/>
                <w:lang w:val="uk-UA"/>
              </w:rPr>
              <w:t>10.</w:t>
            </w:r>
            <w:r w:rsidRPr="00A357FA">
              <w:rPr>
                <w:lang w:val="uk-UA"/>
              </w:rPr>
              <w:t xml:space="preserve"> Коваленко О. В., Єрьоменко А. Ю. Особливості формування ділової культури в процесі фахової підготовки майбутніх гідів-екскурсоводів. Збірник наукових праць «Проблеми підготовки сучасного вчителя». Умань: Вид-во УДПУ. Вип. 1 (23), 2021. С. 66-71. (стаття фах, Index Copernicus).</w:t>
            </w:r>
          </w:p>
          <w:p w14:paraId="1A83D75C" w14:textId="55E9C2C4" w:rsidR="001C5502" w:rsidRPr="00A357FA" w:rsidRDefault="001C5502" w:rsidP="001C5502">
            <w:pPr>
              <w:rPr>
                <w:lang w:val="uk-UA"/>
              </w:rPr>
            </w:pPr>
            <w:r w:rsidRPr="00A357FA">
              <w:rPr>
                <w:b/>
                <w:bCs/>
                <w:lang w:val="uk-UA"/>
              </w:rPr>
              <w:t>11.</w:t>
            </w:r>
            <w:r w:rsidRPr="00A357FA">
              <w:rPr>
                <w:lang w:val="uk-UA"/>
              </w:rPr>
              <w:t xml:space="preserve"> Коваленко О. В., Єпик Л. І. Семіотичний потенціал професійної підготовки фахівців туристичного супроводу (гідів-екскурсоводів). Педагогіка формування творчої особистості у вищій і загальноосвітній школах : зб. наук. пр. [редкол.: А.В. Сущенко (голов. ред.) та ін.]. </w:t>
            </w:r>
            <w:r w:rsidRPr="00A357FA">
              <w:rPr>
                <w:lang w:val="uk-UA"/>
              </w:rPr>
              <w:lastRenderedPageBreak/>
              <w:t>Запоріжжя : КПУ, 2021. Вип. 75. Т. 1. С. 170-175. (стаття фах, Index Copernicus).</w:t>
            </w:r>
          </w:p>
          <w:p w14:paraId="4EE9ADA0" w14:textId="05B27242" w:rsidR="001C5502" w:rsidRPr="00A357FA" w:rsidRDefault="001C5502" w:rsidP="001C5502">
            <w:pPr>
              <w:rPr>
                <w:lang w:val="uk-UA"/>
              </w:rPr>
            </w:pPr>
            <w:r w:rsidRPr="00A357FA">
              <w:rPr>
                <w:b/>
                <w:bCs/>
                <w:lang w:val="uk-UA"/>
              </w:rPr>
              <w:t>12.</w:t>
            </w:r>
            <w:r w:rsidRPr="00A357FA">
              <w:rPr>
                <w:lang w:val="uk-UA"/>
              </w:rPr>
              <w:t xml:space="preserve"> Коваленко О. В., Єпик Л. І. Принципи та механізми формування міжкультурної компетентності майбутніх фахівців з музичного мистецтва. Наукові  записки / Ред. кол.:  В. Ф. Черкасов,  В. В. Радул,  Н. С. Савченко  та  ін.  Випуск 193. Серія: Педагогічні науки. Кропивницький : РВВ ЦДПУ ім. В. Винниченка, 2021. С. 88-95. (стаття фах, Index Copernicus).</w:t>
            </w:r>
          </w:p>
          <w:p w14:paraId="579DE135" w14:textId="77777777" w:rsidR="001C5502" w:rsidRPr="00A357FA" w:rsidRDefault="001C5502" w:rsidP="001C5502">
            <w:pPr>
              <w:rPr>
                <w:lang w:val="uk-UA"/>
              </w:rPr>
            </w:pPr>
            <w:r w:rsidRPr="00A357FA">
              <w:rPr>
                <w:b/>
                <w:bCs/>
                <w:lang w:val="uk-UA"/>
              </w:rPr>
              <w:t>13.</w:t>
            </w:r>
            <w:r w:rsidRPr="00A357FA">
              <w:rPr>
                <w:lang w:val="uk-UA"/>
              </w:rPr>
              <w:t xml:space="preserve"> Коваленко О. В., Єпик Л. І. Сутність, структура та зміст регіонально-орієнтованої комунікативної компетенції майбутніх фахівців туристичного супроводу. Педагогіка формування творчої особистості у вищій і загальноосвітній школах : зб. наук. пр. [редкол.: А.В. Сущенко (голов. ред.) та ін.]. Запоріжжя : КПУ, 2021. Вип. 76. С. 102-112. (стаття фах, Index Copernicus).</w:t>
            </w:r>
          </w:p>
          <w:p w14:paraId="77EB4D70" w14:textId="77777777" w:rsidR="001C5502" w:rsidRPr="00A357FA" w:rsidRDefault="001C5502" w:rsidP="001C5502">
            <w:pPr>
              <w:rPr>
                <w:lang w:val="uk-UA"/>
              </w:rPr>
            </w:pPr>
            <w:r w:rsidRPr="00A357FA">
              <w:rPr>
                <w:b/>
                <w:bCs/>
                <w:lang w:val="uk-UA"/>
              </w:rPr>
              <w:t>14.</w:t>
            </w:r>
            <w:r w:rsidRPr="00A357FA">
              <w:rPr>
                <w:lang w:val="uk-UA"/>
              </w:rPr>
              <w:t xml:space="preserve"> Коваленко О. В., Єрьоменко А. Ю. Педагогічні проблеми формування у майбутніх фахівців туристичного супроводу мультикультурної компетентності. Перспективи та інновації науки (Серія «Педагогіка») : журнал, 2021. № 4(4) 2021. С. 161-172. </w:t>
            </w:r>
          </w:p>
          <w:p w14:paraId="1906ABB7" w14:textId="77777777" w:rsidR="001C5502" w:rsidRPr="00A357FA" w:rsidRDefault="001C5502" w:rsidP="001C5502">
            <w:pPr>
              <w:rPr>
                <w:lang w:val="uk-UA"/>
              </w:rPr>
            </w:pPr>
            <w:r w:rsidRPr="00A357FA">
              <w:rPr>
                <w:lang w:val="uk-UA"/>
              </w:rPr>
              <w:t xml:space="preserve">ISSN 2786-4952. </w:t>
            </w:r>
          </w:p>
          <w:p w14:paraId="38C1EB51" w14:textId="77777777" w:rsidR="001C5502" w:rsidRPr="00A357FA" w:rsidRDefault="001C5502" w:rsidP="001C5502">
            <w:pPr>
              <w:rPr>
                <w:lang w:val="uk-UA"/>
              </w:rPr>
            </w:pPr>
            <w:r w:rsidRPr="00A357FA">
              <w:rPr>
                <w:lang w:val="uk-UA"/>
              </w:rPr>
              <w:t>DOI.org/10.52058/2786-4952-2021-4(4) (стаття фах, Index Copernicus)</w:t>
            </w:r>
          </w:p>
          <w:p w14:paraId="1CDFF65B" w14:textId="6EEE42F3" w:rsidR="001C5502" w:rsidRPr="00A357FA" w:rsidRDefault="001C5502" w:rsidP="001C5502">
            <w:pPr>
              <w:rPr>
                <w:lang w:val="uk-UA"/>
              </w:rPr>
            </w:pPr>
            <w:r w:rsidRPr="00A357FA">
              <w:rPr>
                <w:b/>
                <w:bCs/>
                <w:lang w:val="uk-UA"/>
              </w:rPr>
              <w:t>15.</w:t>
            </w:r>
            <w:r w:rsidRPr="00A357FA">
              <w:rPr>
                <w:lang w:val="uk-UA"/>
              </w:rPr>
              <w:t xml:space="preserve"> Kovalenko O., Yepyk L, Yeromenko A, Kashynska O, Bezruchenkov Y. Training of the Future Tourist Guides for Intercultural Communicative Interaction within Professional Activity. Linguistics and Culture Review. New York : American Linguist Association, Vol. 5. No. S4 (2021). P. 729-746. doi.org/10.21744/lingcure.v5nS4.1712</w:t>
            </w:r>
          </w:p>
          <w:p w14:paraId="47459854" w14:textId="0AD20B87" w:rsidR="001C5502" w:rsidRPr="00A357FA" w:rsidRDefault="001C5502" w:rsidP="001C5502">
            <w:pPr>
              <w:rPr>
                <w:lang w:val="uk-UA"/>
              </w:rPr>
            </w:pPr>
            <w:r w:rsidRPr="00A357FA">
              <w:rPr>
                <w:b/>
                <w:bCs/>
                <w:lang w:val="uk-UA"/>
              </w:rPr>
              <w:t>16.</w:t>
            </w:r>
            <w:r w:rsidRPr="00A357FA">
              <w:rPr>
                <w:lang w:val="uk-UA"/>
              </w:rPr>
              <w:t xml:space="preserve"> Коваленко О. В., Тихонова О. М. Сучасний стан підготовки фахівців з туризму до здійснення екскурсійної діяльності. Інноваційна педагогіка. Науковий журнал. Випуск 46. 2022. С. 110-113.</w:t>
            </w:r>
          </w:p>
          <w:p w14:paraId="2748D035" w14:textId="77777777" w:rsidR="001C5502" w:rsidRPr="00A357FA" w:rsidRDefault="001C5502" w:rsidP="001C5502">
            <w:pPr>
              <w:rPr>
                <w:lang w:val="uk-UA"/>
              </w:rPr>
            </w:pPr>
            <w:r w:rsidRPr="00A357FA">
              <w:rPr>
                <w:lang w:val="uk-UA"/>
              </w:rPr>
              <w:t>doi.org/10.32843/26636085/2022/46.22 (стаття фах, Index Copernicus).</w:t>
            </w:r>
          </w:p>
          <w:p w14:paraId="24E92EE9" w14:textId="1F103D84" w:rsidR="001C5502" w:rsidRPr="00A357FA" w:rsidRDefault="001C5502" w:rsidP="001C5502">
            <w:pPr>
              <w:rPr>
                <w:lang w:val="uk-UA"/>
              </w:rPr>
            </w:pPr>
            <w:r w:rsidRPr="00A357FA">
              <w:rPr>
                <w:b/>
                <w:bCs/>
                <w:lang w:val="uk-UA"/>
              </w:rPr>
              <w:t>17.</w:t>
            </w:r>
            <w:r w:rsidRPr="00A357FA">
              <w:rPr>
                <w:lang w:val="uk-UA"/>
              </w:rPr>
              <w:t xml:space="preserve"> Коваленко О. В., Новікова А. В. Особливості застосування методів та форм навчання основам екскурсознавства під час підготовки фахівців туристичного профілю.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Дрогобич : Видавничий дім «Гельветика», 2022. Вип.50. С. 316-321</w:t>
            </w:r>
          </w:p>
          <w:p w14:paraId="0A283FB4" w14:textId="70BEADFD" w:rsidR="001C5502" w:rsidRPr="00A357FA" w:rsidRDefault="001C5502" w:rsidP="001C5502">
            <w:pPr>
              <w:rPr>
                <w:lang w:val="uk-UA"/>
              </w:rPr>
            </w:pPr>
            <w:r w:rsidRPr="00A357FA">
              <w:rPr>
                <w:lang w:val="uk-UA"/>
              </w:rPr>
              <w:lastRenderedPageBreak/>
              <w:t>doi.org/10.24919/2308-4863/50-49 (стаття фах, Index Copernicus).</w:t>
            </w:r>
          </w:p>
          <w:p w14:paraId="241F1F8E" w14:textId="3041D01A" w:rsidR="001C5502" w:rsidRPr="00A357FA" w:rsidRDefault="001C5502" w:rsidP="001C5502">
            <w:pPr>
              <w:rPr>
                <w:lang w:val="uk-UA"/>
              </w:rPr>
            </w:pPr>
            <w:r w:rsidRPr="00A357FA">
              <w:rPr>
                <w:b/>
                <w:bCs/>
                <w:lang w:val="uk-UA"/>
              </w:rPr>
              <w:t>18.</w:t>
            </w:r>
            <w:r w:rsidRPr="00A357FA">
              <w:rPr>
                <w:lang w:val="uk-UA"/>
              </w:rPr>
              <w:t xml:space="preserve"> Коваленко О. В., Скляр В. Г. Міжнародні вимоги індустрії туризму до професійної підготовки фахівців. «Наука і техніка сьогодні» (Серія «Педагогіка», Серія «Право», Серія «Економіка», Серія «Техніка», Серія «Фізико-математичні науки»): журнал. 2022. № 4(4) 2022. С. 265-273.</w:t>
            </w:r>
          </w:p>
          <w:p w14:paraId="420A3CB7" w14:textId="5D3185AF" w:rsidR="001C5502" w:rsidRPr="00A357FA" w:rsidRDefault="001C5502" w:rsidP="001C5502">
            <w:pPr>
              <w:rPr>
                <w:lang w:val="uk-UA"/>
              </w:rPr>
            </w:pPr>
            <w:r w:rsidRPr="00A357FA">
              <w:rPr>
                <w:lang w:val="uk-UA"/>
              </w:rPr>
              <w:t>DOI.org/10.52058/2786-6025-2022-4(4)-265-273 (стаття фах, Index Copernicus).</w:t>
            </w:r>
          </w:p>
          <w:p w14:paraId="229135E1" w14:textId="2CD351FB" w:rsidR="001C5502" w:rsidRPr="00A357FA" w:rsidRDefault="001C5502" w:rsidP="001C5502">
            <w:pPr>
              <w:rPr>
                <w:lang w:val="uk-UA"/>
              </w:rPr>
            </w:pPr>
            <w:r w:rsidRPr="00A357FA">
              <w:rPr>
                <w:b/>
                <w:bCs/>
                <w:lang w:val="uk-UA"/>
              </w:rPr>
              <w:t>19.</w:t>
            </w:r>
            <w:r w:rsidRPr="00A357FA">
              <w:rPr>
                <w:lang w:val="uk-UA"/>
              </w:rPr>
              <w:t xml:space="preserve"> Коваленко О. В., Скляр Ю. Л. Сучасні методи підвищення кваліфікації фахівців сфери туризму за кордоном. Академічні студії. Серія «Педагогіка», Вип. 1, 2022. С. 24-29</w:t>
            </w:r>
          </w:p>
          <w:p w14:paraId="04DA25CC" w14:textId="4DBEE546" w:rsidR="001C5502" w:rsidRPr="00A357FA" w:rsidRDefault="001C5502" w:rsidP="001C5502">
            <w:pPr>
              <w:rPr>
                <w:lang w:val="uk-UA"/>
              </w:rPr>
            </w:pPr>
            <w:r w:rsidRPr="00A357FA">
              <w:rPr>
                <w:lang w:val="uk-UA"/>
              </w:rPr>
              <w:t>doi.org/10.52726/as.pedagogy/2022.1.4 (стаття фах, Index Copernicus).</w:t>
            </w:r>
          </w:p>
          <w:p w14:paraId="4A15FCC7" w14:textId="7B514F4D" w:rsidR="001C5502" w:rsidRPr="00A357FA" w:rsidRDefault="001C5502" w:rsidP="001C5502">
            <w:pPr>
              <w:rPr>
                <w:lang w:val="uk-UA"/>
              </w:rPr>
            </w:pPr>
            <w:r w:rsidRPr="00A357FA">
              <w:rPr>
                <w:b/>
                <w:bCs/>
                <w:lang w:val="uk-UA"/>
              </w:rPr>
              <w:t>20.</w:t>
            </w:r>
            <w:r w:rsidRPr="00A357FA">
              <w:rPr>
                <w:lang w:val="uk-UA"/>
              </w:rPr>
              <w:t xml:space="preserve"> Коваленко О. В., Скляр Ю. Л. Організація та відбір змісту корпоративного підвищення кваліфікації фахівців сфери туризму. «Перспективи та інновації науки (Серія «Педагогіка», Серія «Психологія», Серія «Медицина»)»: журнал. 2022. № 6 (11) 2022. С. 152-160</w:t>
            </w:r>
          </w:p>
          <w:p w14:paraId="364D74DA" w14:textId="072F7704" w:rsidR="001C5502" w:rsidRPr="00A357FA" w:rsidRDefault="001C5502" w:rsidP="001C5502">
            <w:pPr>
              <w:rPr>
                <w:lang w:val="uk-UA"/>
              </w:rPr>
            </w:pPr>
            <w:r w:rsidRPr="00A357FA">
              <w:rPr>
                <w:lang w:val="uk-UA"/>
              </w:rPr>
              <w:t>doi.org/10.52058/2786-4952-2022-6(11)-152-160 (стаття фах, Index Copernicus).</w:t>
            </w:r>
          </w:p>
          <w:p w14:paraId="41438734" w14:textId="6486A35E" w:rsidR="001C5502" w:rsidRPr="00A357FA" w:rsidRDefault="001C5502" w:rsidP="001C5502">
            <w:pPr>
              <w:rPr>
                <w:lang w:val="uk-UA"/>
              </w:rPr>
            </w:pPr>
            <w:r w:rsidRPr="00A357FA">
              <w:rPr>
                <w:b/>
                <w:bCs/>
                <w:lang w:val="uk-UA"/>
              </w:rPr>
              <w:t>21.</w:t>
            </w:r>
            <w:r w:rsidRPr="00A357FA">
              <w:rPr>
                <w:lang w:val="uk-UA"/>
              </w:rPr>
              <w:t xml:space="preserve"> Коваленко О. В., Скляр В. Г. Форми та методи навчання слухачів системи підвищення кваліфікації  у туризмі на прикладі закордонних шкіл. Baltic Journal of Legal and Social Sciences,</w:t>
            </w:r>
          </w:p>
          <w:p w14:paraId="56A6B426" w14:textId="77777777" w:rsidR="001C5502" w:rsidRPr="00A357FA" w:rsidRDefault="001C5502" w:rsidP="001C5502">
            <w:pPr>
              <w:rPr>
                <w:lang w:val="uk-UA"/>
              </w:rPr>
            </w:pPr>
            <w:r w:rsidRPr="00A357FA">
              <w:rPr>
                <w:lang w:val="uk-UA"/>
              </w:rPr>
              <w:t>No. 1. Riga, Latvia : “Baltija Publishing”, 2022. Р. 88-95</w:t>
            </w:r>
          </w:p>
          <w:p w14:paraId="5D16FEEE" w14:textId="1C30FD40" w:rsidR="001C5502" w:rsidRPr="00A357FA" w:rsidRDefault="001C5502" w:rsidP="001C5502">
            <w:pPr>
              <w:rPr>
                <w:lang w:val="uk-UA"/>
              </w:rPr>
            </w:pPr>
            <w:r w:rsidRPr="00A357FA">
              <w:rPr>
                <w:lang w:val="uk-UA"/>
              </w:rPr>
              <w:t xml:space="preserve">doi.org/10.30525/2592-8813-2022-1-11 </w:t>
            </w:r>
          </w:p>
          <w:p w14:paraId="561DC401" w14:textId="77777777" w:rsidR="001C5502" w:rsidRPr="00A357FA" w:rsidRDefault="001C5502" w:rsidP="001C5502">
            <w:pPr>
              <w:rPr>
                <w:lang w:val="uk-UA"/>
              </w:rPr>
            </w:pPr>
            <w:r w:rsidRPr="00A357FA">
              <w:rPr>
                <w:lang w:val="uk-UA"/>
              </w:rPr>
              <w:t>(стаття фах, Index Copernicus).</w:t>
            </w:r>
          </w:p>
          <w:p w14:paraId="3B04662E" w14:textId="653A814E" w:rsidR="001C5502" w:rsidRPr="00A357FA" w:rsidRDefault="001C5502" w:rsidP="001C5502">
            <w:pPr>
              <w:rPr>
                <w:lang w:val="uk-UA"/>
              </w:rPr>
            </w:pPr>
            <w:r w:rsidRPr="00A357FA">
              <w:rPr>
                <w:b/>
                <w:bCs/>
                <w:lang w:val="uk-UA"/>
              </w:rPr>
              <w:t>22.</w:t>
            </w:r>
            <w:r w:rsidRPr="00A357FA">
              <w:rPr>
                <w:lang w:val="uk-UA"/>
              </w:rPr>
              <w:t xml:space="preserve"> Коваленко О. В., Скляр В. Г. Відбір змісту регіонального компонента у професійній підготовці майбутніх фахівців сфери туризму. Moderní aspekty vědy: XIX. Díl mezinárodní kolektivní monografie / Mezinárodní Ekonomický Institut s.r.o.. Česká republika: Mezinárodní Ekonomický Institut s.r.o., 2022. str. 195-204. (розділ в колективній монографії).</w:t>
            </w:r>
          </w:p>
          <w:p w14:paraId="7778A4B3" w14:textId="034CB386" w:rsidR="001C5502" w:rsidRPr="00A357FA" w:rsidRDefault="001C5502" w:rsidP="001C5502">
            <w:pPr>
              <w:rPr>
                <w:lang w:val="uk-UA"/>
              </w:rPr>
            </w:pPr>
            <w:r w:rsidRPr="00A357FA">
              <w:rPr>
                <w:b/>
                <w:bCs/>
                <w:lang w:val="uk-UA"/>
              </w:rPr>
              <w:t>23.</w:t>
            </w:r>
            <w:r w:rsidRPr="00A357FA">
              <w:rPr>
                <w:lang w:val="uk-UA"/>
              </w:rPr>
              <w:t xml:space="preserve"> Коваленко О. В., Єпик Л. І. Аналіз європейського досвіду підготовки фахівців сфери гостинності. Аналіз європейського досвіду підготовки фахівців сфери гостинності. Людинознавчі студії. Серія «Педагогіка», №16 (48), 2023.</w:t>
            </w:r>
          </w:p>
          <w:p w14:paraId="38B96C75" w14:textId="779D6F47" w:rsidR="001C5502" w:rsidRPr="00A357FA" w:rsidRDefault="001C5502" w:rsidP="001C5502">
            <w:pPr>
              <w:rPr>
                <w:lang w:val="uk-UA"/>
              </w:rPr>
            </w:pPr>
            <w:r w:rsidRPr="00A357FA">
              <w:rPr>
                <w:b/>
                <w:bCs/>
                <w:lang w:val="uk-UA"/>
              </w:rPr>
              <w:t>24</w:t>
            </w:r>
            <w:r w:rsidRPr="00A357FA">
              <w:rPr>
                <w:lang w:val="uk-UA"/>
              </w:rPr>
              <w:t>. Коваленко О. В., Новікова А. В. «Внутрішньофірмове навчання та перспективи його використання у готельних комплексах України</w:t>
            </w:r>
            <w:r w:rsidRPr="00A357FA">
              <w:rPr>
                <w:b/>
                <w:bCs/>
                <w:lang w:val="uk-UA"/>
              </w:rPr>
              <w:t xml:space="preserve">. </w:t>
            </w:r>
            <w:r w:rsidRPr="00A357FA">
              <w:rPr>
                <w:lang w:val="uk-UA"/>
              </w:rPr>
              <w:t xml:space="preserve">Вісник Луганського національного </w:t>
            </w:r>
            <w:r w:rsidRPr="00A357FA">
              <w:rPr>
                <w:lang w:val="uk-UA"/>
              </w:rPr>
              <w:lastRenderedPageBreak/>
              <w:t xml:space="preserve">університету імені Тараса Шевченка. Педагогічні науки , (3 (357), 37-43. </w:t>
            </w:r>
            <w:hyperlink r:id="rId5" w:history="1">
              <w:r w:rsidRPr="00A357FA">
                <w:rPr>
                  <w:rStyle w:val="a7"/>
                  <w:lang w:val="uk-UA"/>
                </w:rPr>
                <w:t>https://doi.org/10.12958/2227-2844-2023-3(357)-37-43</w:t>
              </w:r>
            </w:hyperlink>
          </w:p>
          <w:p w14:paraId="258F6D74" w14:textId="77777777" w:rsidR="001C5502" w:rsidRPr="00A357FA" w:rsidRDefault="001C5502" w:rsidP="001C5502">
            <w:pPr>
              <w:rPr>
                <w:lang w:val="uk-UA"/>
              </w:rPr>
            </w:pPr>
            <w:r w:rsidRPr="00A357FA">
              <w:rPr>
                <w:b/>
                <w:bCs/>
                <w:lang w:val="uk-UA"/>
              </w:rPr>
              <w:t xml:space="preserve">25. </w:t>
            </w:r>
            <w:r w:rsidRPr="00A357FA">
              <w:rPr>
                <w:lang w:val="uk-UA"/>
              </w:rPr>
              <w:t>Коваленко О. В., Єпик Л. І., Петренко Н. М. Історико-культурні дослідження в туризмі. Україна та світ: виміри сьогодення: кол. моногр. Харків: СГ НТМ «Новий курс», 2024. С. 211-216</w:t>
            </w:r>
          </w:p>
          <w:p w14:paraId="67168980" w14:textId="20B8AFE6" w:rsidR="001C5502" w:rsidRPr="00A357FA" w:rsidRDefault="001C5502" w:rsidP="001C5502">
            <w:pPr>
              <w:rPr>
                <w:lang w:val="uk-UA"/>
              </w:rPr>
            </w:pPr>
            <w:r w:rsidRPr="00A357FA">
              <w:rPr>
                <w:lang w:val="uk-UA"/>
              </w:rPr>
              <w:t xml:space="preserve">DOI: 10.61718/mon-2024-7 </w:t>
            </w:r>
          </w:p>
          <w:p w14:paraId="0587B9EC" w14:textId="77777777" w:rsidR="001C5502" w:rsidRPr="00A357FA" w:rsidRDefault="001C5502" w:rsidP="001C5502">
            <w:pPr>
              <w:rPr>
                <w:b/>
                <w:bCs/>
                <w:lang w:val="uk-UA"/>
              </w:rPr>
            </w:pPr>
            <w:r w:rsidRPr="00A357FA">
              <w:rPr>
                <w:b/>
                <w:bCs/>
                <w:lang w:val="uk-UA"/>
              </w:rPr>
              <w:t xml:space="preserve">26. </w:t>
            </w:r>
            <w:r w:rsidRPr="00A357FA">
              <w:rPr>
                <w:lang w:val="uk-UA"/>
              </w:rPr>
              <w:t>Коваленко О. В., Шейко В. І. Фестивальний туризм: особливості та основи організації. Нішеві види туризму : монографія / за заг. ред. д.пед.н., проф. Щуки Г. Берегово: Вид-во Закарпатського угорського інституту ім. Ф. Ракоці ІІ, 2024. С. 135-164.</w:t>
            </w:r>
          </w:p>
          <w:p w14:paraId="162D1CFE" w14:textId="77777777" w:rsidR="001C5502" w:rsidRPr="00A357FA" w:rsidRDefault="001C5502" w:rsidP="001C5502">
            <w:pPr>
              <w:rPr>
                <w:b/>
                <w:bCs/>
                <w:lang w:val="uk-UA"/>
              </w:rPr>
            </w:pPr>
            <w:r w:rsidRPr="00A357FA">
              <w:rPr>
                <w:b/>
                <w:bCs/>
                <w:lang w:val="uk-UA"/>
              </w:rPr>
              <w:t xml:space="preserve">27. </w:t>
            </w:r>
            <w:r w:rsidRPr="00A357FA">
              <w:rPr>
                <w:lang w:val="uk-UA"/>
              </w:rPr>
              <w:t>Шейко В. І., Коваленко О. В. Екологічні проблеми туристичної діяльності. Budget, finance, economy and management: the latest trends in business and startup development: collective monograph / Andrushchak I. – etc. – Іnternational Science Group. – Boston : Primedia eLaunch, 2024. P. 296-304</w:t>
            </w:r>
            <w:r w:rsidRPr="00A357FA">
              <w:rPr>
                <w:b/>
                <w:bCs/>
                <w:lang w:val="uk-UA"/>
              </w:rPr>
              <w:t>.</w:t>
            </w:r>
          </w:p>
          <w:p w14:paraId="25D0B1F0" w14:textId="1F07DEF4" w:rsidR="001C5502" w:rsidRPr="00A357FA" w:rsidRDefault="001C5502" w:rsidP="001C5502">
            <w:pPr>
              <w:rPr>
                <w:lang w:val="uk-UA"/>
              </w:rPr>
            </w:pPr>
            <w:r w:rsidRPr="00A357FA">
              <w:rPr>
                <w:b/>
                <w:bCs/>
                <w:lang w:val="uk-UA"/>
              </w:rPr>
              <w:t>28.</w:t>
            </w:r>
            <w:r w:rsidRPr="00A357FA">
              <w:rPr>
                <w:lang w:val="uk-UA"/>
              </w:rPr>
              <w:t xml:space="preserve"> Коваленко О. В. Бізнес-моделі розвитку сільського зеленого туризму у Сумському регіоні. ГРААЛЬ НАУКИ : міжнар. наук. журнал. Вінниця : ГО «Європейська наукова платформа»; НУ «Інститут науково-технічної інтеграції та співпраці», 2024. No 44. С. 33-39.</w:t>
            </w:r>
          </w:p>
          <w:p w14:paraId="5246FB1C" w14:textId="77777777" w:rsidR="001C5502" w:rsidRPr="00A357FA" w:rsidRDefault="001C5502" w:rsidP="001C5502">
            <w:pPr>
              <w:rPr>
                <w:lang w:val="uk-UA"/>
              </w:rPr>
            </w:pPr>
            <w:r w:rsidRPr="00A357FA">
              <w:rPr>
                <w:lang w:val="uk-UA"/>
              </w:rPr>
              <w:t>https://doi.org/10.36074/grail-of-science.04.10.2024 (стаття, фах, Index Copernicus)</w:t>
            </w:r>
          </w:p>
          <w:p w14:paraId="081C407C" w14:textId="58A7B984" w:rsidR="001C5502" w:rsidRPr="00A357FA" w:rsidRDefault="001C5502" w:rsidP="001C5502">
            <w:pPr>
              <w:rPr>
                <w:lang w:val="uk-UA"/>
              </w:rPr>
            </w:pPr>
            <w:r w:rsidRPr="00A357FA">
              <w:rPr>
                <w:b/>
                <w:bCs/>
                <w:lang w:val="uk-UA"/>
              </w:rPr>
              <w:t xml:space="preserve">29. </w:t>
            </w:r>
            <w:r w:rsidRPr="00A357FA">
              <w:rPr>
                <w:lang w:val="uk-UA"/>
              </w:rPr>
              <w:t>Коваленко О. В. Економічні аспекти управління й використання історико-культурної спадщини на регіональному рівні. ГРААЛЬ НАУКИ : міжнар. наук. журнал. Вінниця : ГО «Європейська наукова платформа»; НУ «Інститут науково-технічної інтеграції та співпраці», 2024. No 46. С. 54-62.  https://doi.org/10.36074/grail-of-science.29.11.2024 (стаття, фах, Index Copernicus)</w:t>
            </w:r>
          </w:p>
          <w:p w14:paraId="3EE28A52" w14:textId="43C3C055" w:rsidR="001C5502" w:rsidRPr="00A357FA" w:rsidRDefault="001C5502" w:rsidP="001C5502">
            <w:pPr>
              <w:rPr>
                <w:lang w:val="uk-UA"/>
              </w:rPr>
            </w:pPr>
            <w:r w:rsidRPr="00A357FA">
              <w:rPr>
                <w:b/>
                <w:bCs/>
                <w:lang w:val="uk-UA"/>
              </w:rPr>
              <w:t xml:space="preserve">30. </w:t>
            </w:r>
            <w:r w:rsidRPr="00A357FA">
              <w:rPr>
                <w:lang w:val="uk-UA"/>
              </w:rPr>
              <w:t xml:space="preserve">Коваленко О. В. Економіка вражень екскурсійних послуг як інноваційний напрямок пізнавального туризму. </w:t>
            </w:r>
          </w:p>
          <w:p w14:paraId="0673B8BA" w14:textId="13E14B40" w:rsidR="001C5502" w:rsidRPr="00A357FA" w:rsidRDefault="001C5502" w:rsidP="001C5502">
            <w:pPr>
              <w:rPr>
                <w:b/>
                <w:bCs/>
                <w:lang w:val="uk-UA"/>
              </w:rPr>
            </w:pPr>
            <w:r w:rsidRPr="00A357FA">
              <w:rPr>
                <w:lang w:val="uk-UA"/>
              </w:rPr>
              <w:t>Колективна монографія «Маркетингові та організаційні механізми повоєнного розвитку галузі гостинності та туризму України» м. Харків, НТУ «ХПІ», 26-27 листопада 2024 року. Прийнята до друку 27.11.2024 р. (розділ в колективній монографії).</w:t>
            </w:r>
          </w:p>
        </w:tc>
      </w:tr>
      <w:tr w:rsidR="001C5502" w:rsidRPr="00A357FA" w14:paraId="0673B8C1" w14:textId="77777777" w:rsidTr="00A558ED">
        <w:tc>
          <w:tcPr>
            <w:tcW w:w="4785" w:type="dxa"/>
            <w:shd w:val="clear" w:color="auto" w:fill="auto"/>
          </w:tcPr>
          <w:p w14:paraId="0673B8BF"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lastRenderedPageBreak/>
              <w:t xml:space="preserve">2) наявність одного патенту на винахід або п’яти деклараційних патентів на винахід чи корисну модель, включаючи секретні, або </w:t>
            </w:r>
            <w:r w:rsidRPr="00A357FA">
              <w:rPr>
                <w:bdr w:val="none" w:sz="0" w:space="0" w:color="auto" w:frame="1"/>
                <w:lang w:val="uk-UA"/>
              </w:rPr>
              <w:lastRenderedPageBreak/>
              <w:t>наявність не менше п’яти свідоцтв про реєстрацію авторського права на твір</w:t>
            </w:r>
          </w:p>
        </w:tc>
        <w:tc>
          <w:tcPr>
            <w:tcW w:w="5280" w:type="dxa"/>
            <w:shd w:val="clear" w:color="auto" w:fill="auto"/>
          </w:tcPr>
          <w:p w14:paraId="0673B8C0" w14:textId="77777777" w:rsidR="001C5502" w:rsidRPr="00A357FA" w:rsidRDefault="001C5502" w:rsidP="001C5502">
            <w:pPr>
              <w:rPr>
                <w:bdr w:val="none" w:sz="0" w:space="0" w:color="auto" w:frame="1"/>
                <w:lang w:val="uk-UA"/>
              </w:rPr>
            </w:pPr>
            <w:r w:rsidRPr="00A357FA">
              <w:rPr>
                <w:bdr w:val="none" w:sz="0" w:space="0" w:color="auto" w:frame="1"/>
                <w:lang w:val="uk-UA"/>
              </w:rPr>
              <w:lastRenderedPageBreak/>
              <w:t>-</w:t>
            </w:r>
          </w:p>
        </w:tc>
      </w:tr>
      <w:tr w:rsidR="001C5502" w:rsidRPr="00A357FA" w14:paraId="0673B8C7" w14:textId="77777777" w:rsidTr="008542AF">
        <w:tc>
          <w:tcPr>
            <w:tcW w:w="4785" w:type="dxa"/>
            <w:shd w:val="clear" w:color="auto" w:fill="auto"/>
          </w:tcPr>
          <w:p w14:paraId="0673B8C5" w14:textId="77777777" w:rsidR="001C5502" w:rsidRPr="00A357FA" w:rsidRDefault="001C5502" w:rsidP="001C5502">
            <w:pPr>
              <w:ind w:firstLineChars="59" w:firstLine="142"/>
              <w:rPr>
                <w:color w:val="FF0000"/>
                <w:bdr w:val="none" w:sz="0" w:space="0" w:color="auto" w:frame="1"/>
                <w:lang w:val="uk-UA"/>
              </w:rPr>
            </w:pPr>
            <w:r w:rsidRPr="00A357FA">
              <w:rPr>
                <w:bdr w:val="none" w:sz="0" w:space="0" w:color="auto" w:frame="1"/>
                <w:lang w:val="uk-UA"/>
              </w:rPr>
              <w:t>3) 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5280" w:type="dxa"/>
            <w:shd w:val="clear" w:color="auto" w:fill="auto"/>
          </w:tcPr>
          <w:p w14:paraId="53267E92" w14:textId="00B597D2" w:rsidR="001C5502" w:rsidRPr="00A357FA" w:rsidRDefault="001C5502" w:rsidP="001C5502">
            <w:pPr>
              <w:rPr>
                <w:lang w:val="uk-UA"/>
              </w:rPr>
            </w:pPr>
            <w:r w:rsidRPr="00A357FA">
              <w:rPr>
                <w:b/>
                <w:bCs/>
                <w:lang w:val="uk-UA"/>
              </w:rPr>
              <w:t>1.</w:t>
            </w:r>
            <w:r w:rsidRPr="00A357FA">
              <w:rPr>
                <w:lang w:val="uk-UA"/>
              </w:rPr>
              <w:t xml:space="preserve"> Коваленко О. В., Новікова А. В. Туристські ресурси та технології їх використання. Навчальний посібник для студентів спеціальності 242 «Туризм і рекреація», денної і заочної форми навчання освітнього ступеня «бакалавр». Суми. 2023. 189 с.</w:t>
            </w:r>
          </w:p>
          <w:p w14:paraId="1642E564" w14:textId="7830B278" w:rsidR="001C5502" w:rsidRPr="00A357FA" w:rsidRDefault="001C5502" w:rsidP="001C5502">
            <w:pPr>
              <w:rPr>
                <w:lang w:val="uk-UA"/>
              </w:rPr>
            </w:pPr>
            <w:r w:rsidRPr="00A357FA">
              <w:rPr>
                <w:b/>
                <w:bCs/>
                <w:color w:val="000000"/>
                <w:lang w:val="uk-UA"/>
              </w:rPr>
              <w:t xml:space="preserve">2. </w:t>
            </w:r>
            <w:r w:rsidRPr="00A357FA">
              <w:rPr>
                <w:color w:val="000000"/>
                <w:lang w:val="uk-UA"/>
              </w:rPr>
              <w:t>Коваленко О. В. Туроперейтинг. Навчальний посібник для студентів спеціальності 242 «Туризм і рекреація», денної і заочної форми навчання освітнього ступеня «бакалавр». Суми. 2023. 173 с.</w:t>
            </w:r>
          </w:p>
          <w:p w14:paraId="4D05C760" w14:textId="52EB5D08" w:rsidR="001C5502" w:rsidRPr="00A357FA" w:rsidRDefault="001C5502" w:rsidP="001C5502">
            <w:pPr>
              <w:rPr>
                <w:lang w:val="uk-UA"/>
              </w:rPr>
            </w:pPr>
            <w:r w:rsidRPr="00A357FA">
              <w:rPr>
                <w:b/>
                <w:bCs/>
                <w:lang w:val="uk-UA"/>
              </w:rPr>
              <w:t>3.</w:t>
            </w:r>
            <w:r w:rsidRPr="00A357FA">
              <w:rPr>
                <w:lang w:val="uk-UA"/>
              </w:rPr>
              <w:t xml:space="preserve"> Коваленко О. В., Єпик Л. І.</w:t>
            </w:r>
            <w:r w:rsidRPr="00A357FA">
              <w:t xml:space="preserve"> </w:t>
            </w:r>
            <w:r w:rsidRPr="00A357FA">
              <w:rPr>
                <w:lang w:val="uk-UA"/>
              </w:rPr>
              <w:t>Управління проєктами та якістю в туризмі. Навчальний посібник для студентів спеціальності 242 «Туризм і рекреація», денної і заочної форми навчання освітнього ступеня «магістр». Суми : СНАУ, 2023. 179 с.</w:t>
            </w:r>
          </w:p>
          <w:p w14:paraId="345D88EE" w14:textId="089F8655" w:rsidR="001C5502" w:rsidRPr="00A357FA" w:rsidRDefault="001C5502" w:rsidP="001C5502">
            <w:pPr>
              <w:rPr>
                <w:lang w:val="uk-UA"/>
              </w:rPr>
            </w:pPr>
            <w:r w:rsidRPr="00A357FA">
              <w:rPr>
                <w:b/>
                <w:bCs/>
                <w:lang w:val="uk-UA"/>
              </w:rPr>
              <w:t>4.</w:t>
            </w:r>
            <w:r w:rsidRPr="00A357FA">
              <w:t xml:space="preserve"> </w:t>
            </w:r>
            <w:r w:rsidRPr="00A357FA">
              <w:rPr>
                <w:lang w:val="uk-UA"/>
              </w:rPr>
              <w:t>Коваленко О. В., Єпик Л. І.</w:t>
            </w:r>
            <w:r w:rsidRPr="00A357FA">
              <w:t xml:space="preserve"> </w:t>
            </w:r>
            <w:r w:rsidRPr="00A357FA">
              <w:rPr>
                <w:lang w:val="uk-UA"/>
              </w:rPr>
              <w:t>Інноваційні технології сфери туризму та рекреації. Навчальний посібник для студентів спеціальності 242 «Туризм і рекреація», денної і заочної форми навчання освітнього ступеня «магістр». Суми : СНАУ, 2023. 238 с.</w:t>
            </w:r>
          </w:p>
          <w:p w14:paraId="0673B8C6" w14:textId="5D25A8C9" w:rsidR="001C5502" w:rsidRPr="00A357FA" w:rsidRDefault="001C5502" w:rsidP="001C5502">
            <w:pPr>
              <w:rPr>
                <w:lang w:val="uk-UA"/>
              </w:rPr>
            </w:pPr>
            <w:r w:rsidRPr="00A357FA">
              <w:rPr>
                <w:b/>
                <w:bCs/>
                <w:lang w:val="uk-UA"/>
              </w:rPr>
              <w:t>5.</w:t>
            </w:r>
            <w:r w:rsidRPr="00A357FA">
              <w:rPr>
                <w:lang w:val="uk-UA"/>
              </w:rPr>
              <w:t xml:space="preserve"> Коваленко О. В. Ринок туристичних послуг. Навчальний посібник для студентів спеціальності 242 «Туризм і рекреація», денної і заочної форми навчання освітнього ступеня «магістр». Суми : СНАУ, 2023. 190 с.</w:t>
            </w:r>
          </w:p>
        </w:tc>
      </w:tr>
      <w:tr w:rsidR="001C5502" w:rsidRPr="00A357FA" w14:paraId="0673B8CD" w14:textId="77777777" w:rsidTr="00A558ED">
        <w:tc>
          <w:tcPr>
            <w:tcW w:w="4785" w:type="dxa"/>
            <w:shd w:val="clear" w:color="auto" w:fill="auto"/>
          </w:tcPr>
          <w:p w14:paraId="0673B8CB"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4)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5280" w:type="dxa"/>
            <w:shd w:val="clear" w:color="auto" w:fill="auto"/>
          </w:tcPr>
          <w:p w14:paraId="5D7DA0D2" w14:textId="443271FC" w:rsidR="001C5502" w:rsidRPr="00A357FA" w:rsidRDefault="001C5502" w:rsidP="001C5502">
            <w:pPr>
              <w:rPr>
                <w:color w:val="000000"/>
                <w:lang w:val="uk-UA"/>
              </w:rPr>
            </w:pPr>
            <w:r w:rsidRPr="00A357FA">
              <w:rPr>
                <w:b/>
                <w:bCs/>
                <w:color w:val="000000"/>
                <w:lang w:val="uk-UA"/>
              </w:rPr>
              <w:t>1.</w:t>
            </w:r>
            <w:r w:rsidRPr="00A357FA">
              <w:rPr>
                <w:lang w:val="uk-UA"/>
              </w:rPr>
              <w:t xml:space="preserve"> Коваленко О. В. </w:t>
            </w:r>
            <w:r w:rsidRPr="00A357FA">
              <w:rPr>
                <w:color w:val="000000"/>
                <w:lang w:val="uk-UA"/>
              </w:rPr>
              <w:t>Сільський та зелений туризм: методичні вказівки до виконання курсової роботи для здобувачів першого (баклаврського) рівня вищої освіти за спеціальністю 242 «Туризм». Суми: Сумський національний аграрний університет, 2022. 25 с.</w:t>
            </w:r>
          </w:p>
          <w:p w14:paraId="3C67976D" w14:textId="4676AC77" w:rsidR="001C5502" w:rsidRPr="00A357FA" w:rsidRDefault="001C5502" w:rsidP="001C5502">
            <w:pPr>
              <w:rPr>
                <w:color w:val="000000"/>
                <w:lang w:val="uk-UA"/>
              </w:rPr>
            </w:pPr>
            <w:r w:rsidRPr="00A357FA">
              <w:rPr>
                <w:b/>
                <w:bCs/>
                <w:color w:val="000000"/>
                <w:lang w:val="uk-UA"/>
              </w:rPr>
              <w:t xml:space="preserve">2. </w:t>
            </w:r>
            <w:r w:rsidRPr="00A357FA">
              <w:rPr>
                <w:color w:val="000000"/>
                <w:lang w:val="uk-UA"/>
              </w:rPr>
              <w:t>Коваленко О. В. Туроперейтинг: методичні вказівки до виконання курсової роботи для здобувачів першого (баклаврського) рівня вищої освіти за спеціальністю 242 «Туризм». Суми: Сумський національний аграрний університет, 2022. 25 с.</w:t>
            </w:r>
          </w:p>
          <w:p w14:paraId="30C5EE48" w14:textId="77777777" w:rsidR="001C5502" w:rsidRPr="00A357FA" w:rsidRDefault="001C5502" w:rsidP="001C5502">
            <w:pPr>
              <w:rPr>
                <w:color w:val="000000"/>
                <w:lang w:val="uk-UA"/>
              </w:rPr>
            </w:pPr>
            <w:r w:rsidRPr="00A357FA">
              <w:rPr>
                <w:b/>
                <w:bCs/>
                <w:color w:val="000000"/>
                <w:lang w:val="uk-UA"/>
              </w:rPr>
              <w:t>3.</w:t>
            </w:r>
            <w:r w:rsidRPr="00A357FA">
              <w:rPr>
                <w:color w:val="000000"/>
                <w:lang w:val="uk-UA"/>
              </w:rPr>
              <w:t xml:space="preserve"> Коваленко О. В., Баштовий М. Г. «Методичні рекомендації до написання кваліфікаційної (бакалаврської) роботи для здобувачів вищої освіти за  спеціальністю 242 «Туризм» першого рівня (бакалаврського) вищої освіти». Суми: Сумський національний аграрний університет, 2022. 50 с.</w:t>
            </w:r>
          </w:p>
          <w:p w14:paraId="2A57892F" w14:textId="1574C068" w:rsidR="001C5502" w:rsidRPr="00A357FA" w:rsidRDefault="001C5502" w:rsidP="001C5502">
            <w:pPr>
              <w:rPr>
                <w:color w:val="000000"/>
                <w:lang w:val="uk-UA"/>
              </w:rPr>
            </w:pPr>
            <w:r w:rsidRPr="00A357FA">
              <w:rPr>
                <w:b/>
                <w:bCs/>
                <w:color w:val="000000"/>
                <w:lang w:val="uk-UA"/>
              </w:rPr>
              <w:t>4.</w:t>
            </w:r>
            <w:r w:rsidRPr="00A357FA">
              <w:rPr>
                <w:color w:val="000000"/>
                <w:lang w:val="uk-UA"/>
              </w:rPr>
              <w:t xml:space="preserve"> Коваленко О. В. Конспект лекцій з дисципліни «Основи анімаційної діяльності»: навчально-методичне видання для студентів спеціальності </w:t>
            </w:r>
            <w:r w:rsidRPr="00A357FA">
              <w:rPr>
                <w:color w:val="000000"/>
                <w:lang w:val="uk-UA"/>
              </w:rPr>
              <w:lastRenderedPageBreak/>
              <w:t>242 «Туризм» першого (бакалаврського) рівня вищої освіти, денної і заочної форми навчання / редактор О. В. Коваленко. Суми, 2022. 106 с.</w:t>
            </w:r>
          </w:p>
          <w:p w14:paraId="30270AC2" w14:textId="6B85E6E5" w:rsidR="001C5502" w:rsidRPr="00A357FA" w:rsidRDefault="001C5502" w:rsidP="001C5502">
            <w:pPr>
              <w:rPr>
                <w:color w:val="000000"/>
                <w:lang w:val="uk-UA"/>
              </w:rPr>
            </w:pPr>
            <w:r w:rsidRPr="00A357FA">
              <w:rPr>
                <w:b/>
                <w:bCs/>
                <w:color w:val="000000"/>
                <w:lang w:val="uk-UA"/>
              </w:rPr>
              <w:t>5.</w:t>
            </w:r>
            <w:r w:rsidRPr="00A357FA">
              <w:rPr>
                <w:color w:val="000000"/>
                <w:lang w:val="uk-UA"/>
              </w:rPr>
              <w:t xml:space="preserve"> Коваленко О. В., Новікова</w:t>
            </w:r>
            <w:r w:rsidRPr="00A357FA">
              <w:t xml:space="preserve"> </w:t>
            </w:r>
            <w:r w:rsidRPr="00A357FA">
              <w:rPr>
                <w:color w:val="000000"/>
                <w:lang w:val="uk-UA"/>
              </w:rPr>
              <w:t>А. В. Організація ресторанного та готельного господарства. Методичні рекомендації для проведення практичних занять та самостійної роботи для студентів 4 курсу спеціальності 242 «Туризм», денної і заочної форми навчання освітнього ступеня «бакалавр» /  О.В. Коваленко, А.В. Новікова. Суми. 2022. 50 с.</w:t>
            </w:r>
          </w:p>
          <w:p w14:paraId="337D52DB" w14:textId="1647FDBE" w:rsidR="001C5502" w:rsidRPr="00A357FA" w:rsidRDefault="001C5502" w:rsidP="001C5502">
            <w:pPr>
              <w:rPr>
                <w:color w:val="000000"/>
                <w:lang w:val="uk-UA"/>
              </w:rPr>
            </w:pPr>
            <w:r w:rsidRPr="00A357FA">
              <w:rPr>
                <w:b/>
                <w:bCs/>
                <w:color w:val="000000"/>
                <w:lang w:val="uk-UA"/>
              </w:rPr>
              <w:t>6.</w:t>
            </w:r>
            <w:r w:rsidRPr="00A357FA">
              <w:rPr>
                <w:color w:val="000000"/>
                <w:lang w:val="uk-UA"/>
              </w:rPr>
              <w:t xml:space="preserve"> Коваленко О. В., Баштовий М. Г., Новікова А. В., Кудінов Д. В. Програма виконання виробничої практики для здобувачів першого рівня вищої освіти (бакалаврського) спеціальності 242 «Туризм» факультету агротехнологій та природокористування /  О. В. Коваленко, М. Г. Баштовий, А. В. Новікова, Д. В. Кудінов. Суми. 2022. 41 с.</w:t>
            </w:r>
          </w:p>
          <w:p w14:paraId="2331A3DF" w14:textId="103033BC" w:rsidR="001C5502" w:rsidRPr="00A357FA" w:rsidRDefault="001C5502" w:rsidP="001C5502">
            <w:pPr>
              <w:rPr>
                <w:color w:val="000000"/>
                <w:lang w:val="uk-UA"/>
              </w:rPr>
            </w:pPr>
            <w:r w:rsidRPr="00A357FA">
              <w:rPr>
                <w:b/>
                <w:bCs/>
                <w:color w:val="000000"/>
                <w:lang w:val="uk-UA"/>
              </w:rPr>
              <w:t>7.</w:t>
            </w:r>
            <w:r w:rsidRPr="00A357FA">
              <w:rPr>
                <w:color w:val="000000"/>
                <w:lang w:val="uk-UA"/>
              </w:rPr>
              <w:t xml:space="preserve"> Коваленко О. В., Баштовий М. Г., Новікова А. В., Тихонова О. М., Онопрієнко В. П. Програма виконання навчальної практики для здобувачів першого рівня вищої освіти (бакалаврського) спеціальності 242 «Туризм» факультету агротехнологій та природокористування /  О. В. Коваленко, М. Г. Баштовий, А. В. Новікова, О. М. Тихонова, В. П. Онопрієнко. Суми. 2022.33 с.</w:t>
            </w:r>
          </w:p>
          <w:p w14:paraId="5742E383" w14:textId="1E9729C4" w:rsidR="001C5502" w:rsidRPr="00A357FA" w:rsidRDefault="001C5502" w:rsidP="001C5502">
            <w:pPr>
              <w:rPr>
                <w:color w:val="000000"/>
                <w:lang w:val="uk-UA"/>
              </w:rPr>
            </w:pPr>
            <w:r w:rsidRPr="00A357FA">
              <w:rPr>
                <w:b/>
                <w:bCs/>
                <w:color w:val="000000"/>
                <w:lang w:val="uk-UA"/>
              </w:rPr>
              <w:t>8.</w:t>
            </w:r>
            <w:r w:rsidRPr="00A357FA">
              <w:rPr>
                <w:color w:val="000000"/>
                <w:lang w:val="uk-UA"/>
              </w:rPr>
              <w:t xml:space="preserve"> Коваленко О. В., Баштовий М. Г., Новікова А. В. Програма виконання переддипломної практики для здобувачів першого рівня вищої освіти (бакалаврського) спеціальності 242 «Туризм» факультету агротехнологій та природокористування / О. В. Коваленко, М. Г. Баштовий, А. В. Новікова. Суми. 2023. 40 с.</w:t>
            </w:r>
          </w:p>
          <w:p w14:paraId="1C93169D" w14:textId="3C90D764" w:rsidR="001C5502" w:rsidRPr="00A357FA" w:rsidRDefault="001C5502" w:rsidP="001C5502">
            <w:pPr>
              <w:rPr>
                <w:color w:val="000000"/>
                <w:lang w:val="uk-UA"/>
              </w:rPr>
            </w:pPr>
            <w:r w:rsidRPr="00A357FA">
              <w:rPr>
                <w:b/>
                <w:bCs/>
                <w:color w:val="000000"/>
                <w:lang w:val="uk-UA"/>
              </w:rPr>
              <w:t>9.</w:t>
            </w:r>
            <w:r w:rsidRPr="00A357FA">
              <w:rPr>
                <w:color w:val="000000"/>
                <w:lang w:val="uk-UA"/>
              </w:rPr>
              <w:t xml:space="preserve"> Коваленко О. В., Новікова А. В. Конспект лекцій з дисципліни «Менеджмент та бізнес-планування в туризмі»: навчально-методичне видання для студентів спеціальності 242 «Туризм» першого (бакалаврського) рівня вищої освіти, денної і заочної форми навчання / О.В. Коваленко, А.В. Новікова. Суми. 2023.70с.</w:t>
            </w:r>
          </w:p>
          <w:p w14:paraId="530D78D1" w14:textId="77777777" w:rsidR="001C5502" w:rsidRPr="00A357FA" w:rsidRDefault="001C5502" w:rsidP="001C5502">
            <w:pPr>
              <w:rPr>
                <w:color w:val="000000"/>
                <w:lang w:val="uk-UA"/>
              </w:rPr>
            </w:pPr>
            <w:r w:rsidRPr="00A357FA">
              <w:rPr>
                <w:b/>
                <w:bCs/>
                <w:color w:val="000000"/>
                <w:lang w:val="uk-UA"/>
              </w:rPr>
              <w:t>10.</w:t>
            </w:r>
            <w:r w:rsidRPr="00A357FA">
              <w:rPr>
                <w:color w:val="000000"/>
                <w:lang w:val="uk-UA"/>
              </w:rPr>
              <w:t xml:space="preserve"> Коваленко О. В. Конспект лекцій з дисципліни «Міжнародний туризм»: навчально-методичне видання для студентів спеціальності 242 «Туризм» першого (бакалаврського) рівня вищої освіти, денної і заочної форми навчання / редактор О. В. Коваленко. Суми, 2023. 114 с.</w:t>
            </w:r>
          </w:p>
          <w:p w14:paraId="57B1DA4E" w14:textId="33106FD4" w:rsidR="001C5502" w:rsidRPr="00A357FA" w:rsidRDefault="001C5502" w:rsidP="001C5502">
            <w:pPr>
              <w:rPr>
                <w:color w:val="000000"/>
                <w:lang w:val="uk-UA"/>
              </w:rPr>
            </w:pPr>
            <w:r w:rsidRPr="00A357FA">
              <w:rPr>
                <w:b/>
                <w:bCs/>
                <w:color w:val="000000"/>
                <w:lang w:val="uk-UA"/>
              </w:rPr>
              <w:t>11.</w:t>
            </w:r>
            <w:r w:rsidRPr="00A357FA">
              <w:rPr>
                <w:b/>
                <w:bCs/>
                <w:lang w:val="uk-UA"/>
              </w:rPr>
              <w:t xml:space="preserve"> </w:t>
            </w:r>
            <w:r w:rsidRPr="00A357FA">
              <w:rPr>
                <w:color w:val="000000"/>
                <w:lang w:val="uk-UA"/>
              </w:rPr>
              <w:t xml:space="preserve">Коваленко О. В., Баштовий М. Г., Єпик Л. І. Науково-методичне забезпечення навчального процесу : Програма виконання виробничої (переддипломної) практики для здобувачів другого рівня вищої освіти (магістерського) </w:t>
            </w:r>
            <w:r w:rsidRPr="00A357FA">
              <w:rPr>
                <w:color w:val="000000"/>
                <w:lang w:val="uk-UA"/>
              </w:rPr>
              <w:lastRenderedPageBreak/>
              <w:t>спеціальності 242 «Туризм і рекреація» факультету агротехнологій та природокористування. Суми: Вид-во СНАУ, 2024. 39 с.</w:t>
            </w:r>
          </w:p>
          <w:p w14:paraId="1FFDD00C" w14:textId="703DFF4B" w:rsidR="001C5502" w:rsidRPr="00A357FA" w:rsidRDefault="001C5502" w:rsidP="001C5502">
            <w:pPr>
              <w:rPr>
                <w:color w:val="000000"/>
                <w:lang w:val="uk-UA"/>
              </w:rPr>
            </w:pPr>
            <w:r w:rsidRPr="00A357FA">
              <w:rPr>
                <w:b/>
                <w:bCs/>
                <w:color w:val="000000"/>
                <w:lang w:val="uk-UA"/>
              </w:rPr>
              <w:t>12.</w:t>
            </w:r>
            <w:r w:rsidRPr="00A357FA">
              <w:rPr>
                <w:color w:val="000000"/>
                <w:lang w:val="uk-UA"/>
              </w:rPr>
              <w:t xml:space="preserve"> Коваленко О. В., Єпик Л. І. Науково-методичне забезпечення навчального процесу : методичні рекомендації до кваліфікаційної (магістерської) роботи для студентів спеціальності 242 «Туризм і рекреація», денної та заочної форми навчання освітнього ступеня «Магістр». Суми: Вид-во Сумського національного аграрного університету, 2024. 48с.</w:t>
            </w:r>
          </w:p>
          <w:p w14:paraId="1E4B0B3A" w14:textId="77777777" w:rsidR="001C5502" w:rsidRPr="00A357FA" w:rsidRDefault="001C5502" w:rsidP="001C5502">
            <w:pPr>
              <w:rPr>
                <w:b/>
                <w:bCs/>
                <w:color w:val="000000"/>
                <w:lang w:val="uk-UA"/>
              </w:rPr>
            </w:pPr>
            <w:r w:rsidRPr="00A357FA">
              <w:rPr>
                <w:b/>
                <w:bCs/>
                <w:color w:val="000000"/>
                <w:lang w:val="uk-UA"/>
              </w:rPr>
              <w:t xml:space="preserve">13. </w:t>
            </w:r>
            <w:r w:rsidRPr="00A357FA">
              <w:rPr>
                <w:color w:val="000000"/>
                <w:lang w:val="uk-UA"/>
              </w:rPr>
              <w:t>Коваленко О. В., Єпик Л. І.</w:t>
            </w:r>
            <w:r w:rsidRPr="00A357FA">
              <w:rPr>
                <w:b/>
                <w:bCs/>
                <w:color w:val="000000"/>
                <w:lang w:val="uk-UA"/>
              </w:rPr>
              <w:t xml:space="preserve"> </w:t>
            </w:r>
            <w:r w:rsidRPr="00A357FA">
              <w:rPr>
                <w:color w:val="000000"/>
                <w:lang w:val="uk-UA"/>
              </w:rPr>
              <w:t>Науково-методичне забезпечення навчального процесу: Історико-культурна діяльність в туризмі. Конспект лекцій для студентів спеціальності 242 «Туризм і рекреація», денної і заочної форми навчання освітнього ступеня «бакалавр» / Л. І. Єпик, О. В. Коваленко. Суми : Вид-во Сумського національного аграрного університету. 2024. 258 с.</w:t>
            </w:r>
          </w:p>
          <w:p w14:paraId="0673B8CC" w14:textId="5F861B1D" w:rsidR="001C5502" w:rsidRPr="00A357FA" w:rsidRDefault="001C5502" w:rsidP="001C5502">
            <w:pPr>
              <w:rPr>
                <w:color w:val="000000"/>
                <w:lang w:val="uk-UA"/>
              </w:rPr>
            </w:pPr>
            <w:r w:rsidRPr="00A357FA">
              <w:rPr>
                <w:b/>
                <w:bCs/>
                <w:color w:val="000000"/>
                <w:lang w:val="uk-UA"/>
              </w:rPr>
              <w:t xml:space="preserve">14. </w:t>
            </w:r>
            <w:r w:rsidRPr="00A357FA">
              <w:rPr>
                <w:color w:val="000000"/>
                <w:lang w:val="uk-UA"/>
              </w:rPr>
              <w:t>Науково-методичне забезпечення навчального процесу : Програма виконання виробничої практики для здобувачів першого рівня вищої освіти (бакалаврського) спеціальності 242 «Туризм і рекреація» факультету агротехнологій та природокористування /  О. В. Коваленко, Л. І. Єпик, В. П. Онопрієнко, А. В. Новікова, Л. А. Дяченко, Г. І. Комликова. Суми. 2024. 42 с..</w:t>
            </w:r>
          </w:p>
        </w:tc>
      </w:tr>
      <w:tr w:rsidR="001C5502" w:rsidRPr="00A357FA" w14:paraId="0673B8D3" w14:textId="77777777" w:rsidTr="00A558ED">
        <w:tc>
          <w:tcPr>
            <w:tcW w:w="4785" w:type="dxa"/>
            <w:shd w:val="clear" w:color="auto" w:fill="auto"/>
          </w:tcPr>
          <w:p w14:paraId="0673B8D1"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lastRenderedPageBreak/>
              <w:t>5) захист дисертації на здобуття наукового ступеня</w:t>
            </w:r>
          </w:p>
        </w:tc>
        <w:tc>
          <w:tcPr>
            <w:tcW w:w="5280" w:type="dxa"/>
            <w:shd w:val="clear" w:color="auto" w:fill="auto"/>
            <w:vAlign w:val="center"/>
          </w:tcPr>
          <w:p w14:paraId="0673B8D2" w14:textId="4E41044B" w:rsidR="001C5502" w:rsidRPr="00A357FA" w:rsidRDefault="001C5502" w:rsidP="001C5502">
            <w:pPr>
              <w:jc w:val="both"/>
              <w:rPr>
                <w:lang w:val="uk-UA"/>
              </w:rPr>
            </w:pPr>
            <w:r w:rsidRPr="00A357FA">
              <w:rPr>
                <w:lang w:val="uk-UA"/>
              </w:rPr>
              <w:t>-</w:t>
            </w:r>
          </w:p>
        </w:tc>
      </w:tr>
      <w:tr w:rsidR="001C5502" w:rsidRPr="00A357FA" w14:paraId="0673B8D9" w14:textId="77777777" w:rsidTr="00A558ED">
        <w:tc>
          <w:tcPr>
            <w:tcW w:w="4785" w:type="dxa"/>
            <w:shd w:val="clear" w:color="auto" w:fill="auto"/>
          </w:tcPr>
          <w:p w14:paraId="0673B8D7"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6) наукове керівництво (консультування) здобувача, який одержав документ про присудження наукового ступеня (прізвище, ім’я, по батькові дисертанта, здобутий науковий ступінь, спеціальність, назва дисертації, рік захисту, серія, номер, дата, ким виданий диплом)</w:t>
            </w:r>
          </w:p>
        </w:tc>
        <w:tc>
          <w:tcPr>
            <w:tcW w:w="5280" w:type="dxa"/>
            <w:shd w:val="clear" w:color="auto" w:fill="auto"/>
          </w:tcPr>
          <w:p w14:paraId="373453EF" w14:textId="77777777" w:rsidR="001C5502" w:rsidRPr="00A357FA" w:rsidRDefault="001C5502" w:rsidP="001C5502">
            <w:pPr>
              <w:jc w:val="both"/>
              <w:rPr>
                <w:b/>
                <w:bCs/>
                <w:lang w:val="uk-UA"/>
              </w:rPr>
            </w:pPr>
            <w:r w:rsidRPr="00A357FA">
              <w:rPr>
                <w:b/>
                <w:bCs/>
                <w:lang w:val="uk-UA"/>
              </w:rPr>
              <w:t xml:space="preserve">Два здобувача доктори філософії: </w:t>
            </w:r>
          </w:p>
          <w:p w14:paraId="6D84C5D2" w14:textId="77777777" w:rsidR="001C5502" w:rsidRPr="00A357FA" w:rsidRDefault="001C5502" w:rsidP="001C5502">
            <w:pPr>
              <w:rPr>
                <w:lang w:val="uk-UA"/>
              </w:rPr>
            </w:pPr>
            <w:r w:rsidRPr="00A357FA">
              <w:rPr>
                <w:b/>
                <w:bCs/>
                <w:lang w:val="uk-UA"/>
              </w:rPr>
              <w:t>1.</w:t>
            </w:r>
            <w:r w:rsidRPr="00A357FA">
              <w:rPr>
                <w:lang w:val="uk-UA"/>
              </w:rPr>
              <w:t xml:space="preserve"> Бянь Лулу, доктор філософії  з галузі знань 01 – Освіта/Педагогіка, 011 – Освітні, педагогічні науки, дисертація на тему «Формування культури мовлення студентів з КНР у процесі професійної підготовки», захист відбувся у 2020 році, диплом  ДР № 000900, виданий 29 березня 2021 р. Сумським державним педагогічним університетом імені А. С. Макаренка.</w:t>
            </w:r>
          </w:p>
          <w:p w14:paraId="0673B8D8" w14:textId="549A0F04" w:rsidR="001C5502" w:rsidRPr="00A357FA" w:rsidRDefault="001C5502" w:rsidP="001C5502">
            <w:pPr>
              <w:rPr>
                <w:bdr w:val="none" w:sz="0" w:space="0" w:color="auto" w:frame="1"/>
                <w:lang w:val="uk-UA"/>
              </w:rPr>
            </w:pPr>
            <w:r w:rsidRPr="00A357FA">
              <w:rPr>
                <w:b/>
                <w:bCs/>
                <w:lang w:val="uk-UA"/>
              </w:rPr>
              <w:t>2</w:t>
            </w:r>
            <w:r w:rsidRPr="00A357FA">
              <w:rPr>
                <w:lang w:val="uk-UA"/>
              </w:rPr>
              <w:t>. Чжан Сяо, доктор філософії  з галузі знань 01 – Освіта/Педагогіка, 011 – Освітні, педагогічні науки, дисертація на тему «Формування професійної майстерності майбутніх хореографів у процесі навчання спеціальних дисциплін», захист відбувся у червні 2021 року. диплом  ДР № 001012, виданий 30 вересня 2021 р. Сумським державним педагогічним університетом імені А. С. Макаренка</w:t>
            </w:r>
          </w:p>
        </w:tc>
      </w:tr>
      <w:tr w:rsidR="001C5502" w:rsidRPr="00A357FA" w14:paraId="0673B8DF" w14:textId="77777777" w:rsidTr="00A558ED">
        <w:tc>
          <w:tcPr>
            <w:tcW w:w="4785" w:type="dxa"/>
            <w:shd w:val="clear" w:color="auto" w:fill="auto"/>
          </w:tcPr>
          <w:p w14:paraId="0673B8DD"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lastRenderedPageBreak/>
              <w:t>7) 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5280" w:type="dxa"/>
            <w:shd w:val="clear" w:color="auto" w:fill="auto"/>
          </w:tcPr>
          <w:p w14:paraId="627930FB" w14:textId="77777777" w:rsidR="001C5502" w:rsidRPr="00A357FA" w:rsidRDefault="001C5502" w:rsidP="001C5502">
            <w:pPr>
              <w:rPr>
                <w:bdr w:val="none" w:sz="0" w:space="0" w:color="auto" w:frame="1"/>
                <w:lang w:val="uk-UA"/>
              </w:rPr>
            </w:pPr>
            <w:r w:rsidRPr="00A357FA">
              <w:rPr>
                <w:b/>
                <w:bCs/>
                <w:bdr w:val="none" w:sz="0" w:space="0" w:color="auto" w:frame="1"/>
                <w:lang w:val="uk-UA"/>
              </w:rPr>
              <w:t>1 участь як офіційний опонент</w:t>
            </w:r>
            <w:r w:rsidRPr="00A357FA">
              <w:rPr>
                <w:bdr w:val="none" w:sz="0" w:space="0" w:color="auto" w:frame="1"/>
                <w:lang w:val="uk-UA"/>
              </w:rPr>
              <w:t xml:space="preserve"> дисертації Гончарової Інни Сергіївни</w:t>
            </w:r>
          </w:p>
          <w:p w14:paraId="30906722" w14:textId="77777777" w:rsidR="001C5502" w:rsidRPr="00A357FA" w:rsidRDefault="001C5502" w:rsidP="001C5502">
            <w:pPr>
              <w:rPr>
                <w:bdr w:val="none" w:sz="0" w:space="0" w:color="auto" w:frame="1"/>
                <w:lang w:val="uk-UA"/>
              </w:rPr>
            </w:pPr>
            <w:r w:rsidRPr="00A357FA">
              <w:rPr>
                <w:bdr w:val="none" w:sz="0" w:space="0" w:color="auto" w:frame="1"/>
                <w:lang w:val="uk-UA"/>
              </w:rPr>
              <w:t>«Формування полікультурної компетентності у майбутніх менеджерів туризму у вищих навчальних закладах», подану на здобуття наукового  ступеня  кандидата  педагогічних  наук за   спеціальністю 13.00.04 – теорія та методика професійної освіти. Захист відбувся 30 жовтня 2019 р. о 10.30 годині на виїзному засіданні спеціалізованої вченої ради Д 29.053.01 ДЗ «Луганський національний університет імені Тараса Шевченка» за адресою: Луганська обл., м. Сєвєродонецьк, вул. Лисичанська, 1-б, мала конференц-зала № 1 (3 поверх).</w:t>
            </w:r>
          </w:p>
          <w:p w14:paraId="0673B8DE" w14:textId="52EC0504" w:rsidR="001C5502" w:rsidRPr="00A357FA" w:rsidRDefault="001C5502" w:rsidP="001C5502">
            <w:pPr>
              <w:rPr>
                <w:bdr w:val="none" w:sz="0" w:space="0" w:color="auto" w:frame="1"/>
                <w:lang w:val="uk-UA"/>
              </w:rPr>
            </w:pPr>
            <w:r w:rsidRPr="00A357FA">
              <w:rPr>
                <w:b/>
                <w:bCs/>
                <w:bdr w:val="none" w:sz="0" w:space="0" w:color="auto" w:frame="1"/>
                <w:lang w:val="uk-UA"/>
              </w:rPr>
              <w:t xml:space="preserve">1 участь як рецензент </w:t>
            </w:r>
            <w:r w:rsidRPr="00A357FA">
              <w:rPr>
                <w:bdr w:val="none" w:sz="0" w:space="0" w:color="auto" w:frame="1"/>
                <w:lang w:val="uk-UA"/>
              </w:rPr>
              <w:t xml:space="preserve">дисертації Чжан Лянфєнь (Zhang Lianfeng) на тему: «Організаційно-економічні основи управління туризмом» («Organizational and Economic Basis of Tourism Management») на здобуття ступеню доктора філософії у галузі знань 07 управління та адміністрування за спеціальністю 073 менеджмент. Захист відбувся 30 січня 2024 року о 14:00 у відповідності до рішення Вченої ради Сумського національного аграрного наказом ректора № 646 від 23.11.2023 у Сумському національному аграрному університеті утворено спеціалізовану Вчену раду для прийняття до розгляду та проведення разового захисту дисертації за адресою: 40000, м. Суми, вул. Г. Кондратьєва, 160, ауд. 06г. </w:t>
            </w:r>
          </w:p>
        </w:tc>
      </w:tr>
      <w:tr w:rsidR="001C5502" w:rsidRPr="00A357FA" w14:paraId="0673B8E5" w14:textId="77777777" w:rsidTr="00A558ED">
        <w:tc>
          <w:tcPr>
            <w:tcW w:w="4785" w:type="dxa"/>
            <w:shd w:val="clear" w:color="auto" w:fill="auto"/>
          </w:tcPr>
          <w:p w14:paraId="0673B8E3"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8) 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5280" w:type="dxa"/>
            <w:shd w:val="clear" w:color="auto" w:fill="auto"/>
          </w:tcPr>
          <w:p w14:paraId="0673B8E4" w14:textId="0669B281" w:rsidR="001C5502" w:rsidRPr="00A357FA" w:rsidRDefault="001C5502" w:rsidP="001C5502">
            <w:pPr>
              <w:rPr>
                <w:bdr w:val="none" w:sz="0" w:space="0" w:color="auto" w:frame="1"/>
                <w:lang w:val="uk-UA"/>
              </w:rPr>
            </w:pPr>
            <w:r w:rsidRPr="00A357FA">
              <w:rPr>
                <w:b/>
                <w:bCs/>
                <w:bdr w:val="none" w:sz="0" w:space="0" w:color="auto" w:frame="1"/>
                <w:lang w:val="uk-UA"/>
              </w:rPr>
              <w:t>Керівник наукової теми</w:t>
            </w:r>
            <w:r w:rsidRPr="00A357FA">
              <w:rPr>
                <w:bdr w:val="none" w:sz="0" w:space="0" w:color="auto" w:frame="1"/>
                <w:lang w:val="uk-UA"/>
              </w:rPr>
              <w:t xml:space="preserve"> «Світові тенденції та регіональні перспективи розвитку туристичної галузі України» (Державний реєстраційний номер: 0122U200276)</w:t>
            </w:r>
          </w:p>
        </w:tc>
      </w:tr>
      <w:tr w:rsidR="001C5502" w:rsidRPr="00A357FA" w14:paraId="0673B8EB" w14:textId="77777777" w:rsidTr="00A558ED">
        <w:tc>
          <w:tcPr>
            <w:tcW w:w="4785" w:type="dxa"/>
            <w:shd w:val="clear" w:color="auto" w:fill="auto"/>
          </w:tcPr>
          <w:p w14:paraId="0673B8E9"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9)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w:t>
            </w:r>
            <w:r w:rsidRPr="00A357FA">
              <w:rPr>
                <w:bdr w:val="none" w:sz="0" w:space="0" w:color="auto" w:frame="1"/>
                <w:lang w:val="uk-UA"/>
              </w:rPr>
              <w:lastRenderedPageBreak/>
              <w:t>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5280" w:type="dxa"/>
            <w:shd w:val="clear" w:color="auto" w:fill="auto"/>
          </w:tcPr>
          <w:p w14:paraId="71D43FBC" w14:textId="1B94749C" w:rsidR="001C5502" w:rsidRPr="00A357FA" w:rsidRDefault="001C5502" w:rsidP="001C5502">
            <w:pPr>
              <w:rPr>
                <w:bdr w:val="none" w:sz="0" w:space="0" w:color="auto" w:frame="1"/>
                <w:lang w:val="uk-UA"/>
              </w:rPr>
            </w:pPr>
            <w:r w:rsidRPr="00A357FA">
              <w:rPr>
                <w:bdr w:val="none" w:sz="0" w:space="0" w:color="auto" w:frame="1"/>
                <w:lang w:val="uk-UA"/>
              </w:rPr>
              <w:lastRenderedPageBreak/>
              <w:t>1. З 2021 року постійний член Ради з питань розвитку туристичної діяльності в Сумській області (Розпорядження першого заступника голови Сумської ОДА від 02.11.2021 р. №01-46/13847).</w:t>
            </w:r>
          </w:p>
          <w:p w14:paraId="0673B8EA" w14:textId="1553C0CD" w:rsidR="001C5502" w:rsidRPr="00A357FA" w:rsidRDefault="001C5502" w:rsidP="001C5502">
            <w:pPr>
              <w:rPr>
                <w:bdr w:val="none" w:sz="0" w:space="0" w:color="auto" w:frame="1"/>
                <w:lang w:val="uk-UA"/>
              </w:rPr>
            </w:pPr>
            <w:r w:rsidRPr="00A357FA">
              <w:rPr>
                <w:bdr w:val="none" w:sz="0" w:space="0" w:color="auto" w:frame="1"/>
                <w:lang w:val="uk-UA"/>
              </w:rPr>
              <w:t>2. З 2024 року постійний член Координаційної ради з впровадження Бренду міста Суми (Розпорядження міського голови м. Суми від 14.06.2024 р. №183-р).</w:t>
            </w:r>
          </w:p>
        </w:tc>
      </w:tr>
      <w:tr w:rsidR="001C5502" w:rsidRPr="00A357FA" w14:paraId="0673B8F1" w14:textId="77777777" w:rsidTr="00A558ED">
        <w:tc>
          <w:tcPr>
            <w:tcW w:w="4785" w:type="dxa"/>
            <w:shd w:val="clear" w:color="auto" w:fill="auto"/>
          </w:tcPr>
          <w:p w14:paraId="0673B8EF"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lastRenderedPageBreak/>
              <w:t>10) 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5280" w:type="dxa"/>
            <w:shd w:val="clear" w:color="auto" w:fill="auto"/>
          </w:tcPr>
          <w:p w14:paraId="0673B8F0" w14:textId="5F48C9E3" w:rsidR="001C5502" w:rsidRPr="00A357FA" w:rsidRDefault="001C5502" w:rsidP="001C5502">
            <w:pPr>
              <w:pStyle w:val="a4"/>
              <w:jc w:val="both"/>
              <w:rPr>
                <w:rFonts w:ascii="Times New Roman" w:hAnsi="Times New Roman"/>
                <w:iCs/>
                <w:color w:val="000000"/>
                <w:sz w:val="24"/>
                <w:szCs w:val="24"/>
                <w:lang w:val="uk-UA"/>
              </w:rPr>
            </w:pPr>
            <w:r w:rsidRPr="00A357FA">
              <w:rPr>
                <w:rFonts w:ascii="Times New Roman" w:hAnsi="Times New Roman"/>
                <w:iCs/>
                <w:color w:val="000000"/>
                <w:sz w:val="24"/>
                <w:szCs w:val="24"/>
                <w:lang w:val="uk-UA"/>
              </w:rPr>
              <w:t>-</w:t>
            </w:r>
          </w:p>
        </w:tc>
      </w:tr>
      <w:tr w:rsidR="001C5502" w:rsidRPr="00A357FA" w14:paraId="0673B8F7" w14:textId="77777777" w:rsidTr="00A558ED">
        <w:tc>
          <w:tcPr>
            <w:tcW w:w="4785" w:type="dxa"/>
            <w:shd w:val="clear" w:color="auto" w:fill="auto"/>
          </w:tcPr>
          <w:p w14:paraId="0673B8F5"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11) 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5280" w:type="dxa"/>
            <w:shd w:val="clear" w:color="auto" w:fill="auto"/>
          </w:tcPr>
          <w:p w14:paraId="0673B8F6" w14:textId="0676016E" w:rsidR="001C5502" w:rsidRPr="00A357FA" w:rsidRDefault="001C5502" w:rsidP="001C5502">
            <w:pPr>
              <w:jc w:val="both"/>
              <w:rPr>
                <w:lang w:val="uk-UA"/>
              </w:rPr>
            </w:pPr>
            <w:r w:rsidRPr="00A357FA">
              <w:rPr>
                <w:lang w:val="uk-UA"/>
              </w:rPr>
              <w:t>-</w:t>
            </w:r>
          </w:p>
        </w:tc>
      </w:tr>
      <w:tr w:rsidR="001C5502" w:rsidRPr="00A357FA" w14:paraId="0673B8FD" w14:textId="77777777" w:rsidTr="00A558ED">
        <w:tc>
          <w:tcPr>
            <w:tcW w:w="4785" w:type="dxa"/>
            <w:shd w:val="clear" w:color="auto" w:fill="auto"/>
          </w:tcPr>
          <w:p w14:paraId="0673B8FB"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12) 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5280" w:type="dxa"/>
            <w:shd w:val="clear" w:color="auto" w:fill="auto"/>
            <w:vAlign w:val="center"/>
          </w:tcPr>
          <w:p w14:paraId="0673B8FC" w14:textId="78218504" w:rsidR="001C5502" w:rsidRPr="00A357FA" w:rsidRDefault="001C5502" w:rsidP="001C5502">
            <w:pPr>
              <w:jc w:val="both"/>
              <w:rPr>
                <w:color w:val="000000"/>
                <w:lang w:val="uk-UA"/>
              </w:rPr>
            </w:pPr>
            <w:r w:rsidRPr="00A357FA">
              <w:rPr>
                <w:color w:val="000000"/>
                <w:lang w:val="uk-UA"/>
              </w:rPr>
              <w:t>-</w:t>
            </w:r>
          </w:p>
        </w:tc>
      </w:tr>
      <w:tr w:rsidR="001C5502" w:rsidRPr="00A357FA" w14:paraId="0673B903" w14:textId="77777777" w:rsidTr="00A558ED">
        <w:tc>
          <w:tcPr>
            <w:tcW w:w="4785" w:type="dxa"/>
            <w:shd w:val="clear" w:color="auto" w:fill="auto"/>
          </w:tcPr>
          <w:p w14:paraId="0673B901"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13) проведення навчальних занять із спеціальних дисциплін іноземною мовою (крім дисциплін мовної підготовки) в обсязі не менше 50 аудиторних годин на навчальний рік</w:t>
            </w:r>
          </w:p>
        </w:tc>
        <w:tc>
          <w:tcPr>
            <w:tcW w:w="5280" w:type="dxa"/>
            <w:shd w:val="clear" w:color="auto" w:fill="auto"/>
          </w:tcPr>
          <w:p w14:paraId="0673B902" w14:textId="1E5C5596" w:rsidR="001C5502" w:rsidRPr="00A357FA" w:rsidRDefault="001C5502" w:rsidP="001C5502">
            <w:pPr>
              <w:rPr>
                <w:bdr w:val="none" w:sz="0" w:space="0" w:color="auto" w:frame="1"/>
                <w:lang w:val="uk-UA"/>
              </w:rPr>
            </w:pPr>
            <w:r w:rsidRPr="00A357FA">
              <w:rPr>
                <w:bdr w:val="none" w:sz="0" w:space="0" w:color="auto" w:frame="1"/>
                <w:lang w:val="uk-UA"/>
              </w:rPr>
              <w:t>-</w:t>
            </w:r>
          </w:p>
        </w:tc>
      </w:tr>
      <w:tr w:rsidR="001C5502" w:rsidRPr="00A357FA" w14:paraId="0673B909" w14:textId="77777777" w:rsidTr="00A558ED">
        <w:tc>
          <w:tcPr>
            <w:tcW w:w="4785" w:type="dxa"/>
            <w:shd w:val="clear" w:color="auto" w:fill="auto"/>
          </w:tcPr>
          <w:p w14:paraId="0673B907"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 xml:space="preserve">14) 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w:t>
            </w:r>
            <w:r w:rsidRPr="00A357FA">
              <w:rPr>
                <w:bdr w:val="none" w:sz="0" w:space="0" w:color="auto" w:frame="1"/>
                <w:lang w:val="uk-UA"/>
              </w:rPr>
              <w:lastRenderedPageBreak/>
              <w:t>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5280" w:type="dxa"/>
            <w:shd w:val="clear" w:color="auto" w:fill="auto"/>
          </w:tcPr>
          <w:p w14:paraId="7FFA4D9E" w14:textId="77777777" w:rsidR="001C5502" w:rsidRPr="00A357FA" w:rsidRDefault="001C5502" w:rsidP="001C5502">
            <w:pPr>
              <w:rPr>
                <w:b/>
                <w:bCs/>
                <w:bdr w:val="none" w:sz="0" w:space="0" w:color="auto" w:frame="1"/>
                <w:lang w:val="uk-UA"/>
              </w:rPr>
            </w:pPr>
            <w:r w:rsidRPr="00A357FA">
              <w:rPr>
                <w:b/>
                <w:bCs/>
                <w:bdr w:val="none" w:sz="0" w:space="0" w:color="auto" w:frame="1"/>
                <w:lang w:val="uk-UA"/>
              </w:rPr>
              <w:lastRenderedPageBreak/>
              <w:t>Керівництво постійно діючим студентським науковим гуртком:</w:t>
            </w:r>
          </w:p>
          <w:p w14:paraId="408098AA" w14:textId="77777777" w:rsidR="001C5502" w:rsidRPr="00A357FA" w:rsidRDefault="001C5502" w:rsidP="001C5502">
            <w:pPr>
              <w:rPr>
                <w:bdr w:val="none" w:sz="0" w:space="0" w:color="auto" w:frame="1"/>
                <w:lang w:val="uk-UA"/>
              </w:rPr>
            </w:pPr>
            <w:r w:rsidRPr="00A357FA">
              <w:rPr>
                <w:b/>
                <w:bCs/>
                <w:bdr w:val="none" w:sz="0" w:space="0" w:color="auto" w:frame="1"/>
                <w:lang w:val="uk-UA"/>
              </w:rPr>
              <w:t>1.</w:t>
            </w:r>
            <w:r w:rsidRPr="00A357FA">
              <w:rPr>
                <w:bdr w:val="none" w:sz="0" w:space="0" w:color="auto" w:frame="1"/>
                <w:lang w:val="uk-UA"/>
              </w:rPr>
              <w:t xml:space="preserve"> З вересня 2017 по червень 2019 р.р. був керівником студентського наукового гуртка «Проблеми та перспективи розвитку вітчизняної екскурсійної справи, як невід’ємної складової сучасного туристського обслуговування».</w:t>
            </w:r>
          </w:p>
          <w:p w14:paraId="20EE786B" w14:textId="77777777" w:rsidR="001C5502" w:rsidRPr="00A357FA" w:rsidRDefault="001C5502" w:rsidP="001C5502">
            <w:pPr>
              <w:rPr>
                <w:bdr w:val="none" w:sz="0" w:space="0" w:color="auto" w:frame="1"/>
                <w:lang w:val="uk-UA"/>
              </w:rPr>
            </w:pPr>
            <w:r w:rsidRPr="00A357FA">
              <w:rPr>
                <w:b/>
                <w:bCs/>
                <w:bdr w:val="none" w:sz="0" w:space="0" w:color="auto" w:frame="1"/>
                <w:lang w:val="uk-UA"/>
              </w:rPr>
              <w:t>2.</w:t>
            </w:r>
            <w:r w:rsidRPr="00A357FA">
              <w:rPr>
                <w:bdr w:val="none" w:sz="0" w:space="0" w:color="auto" w:frame="1"/>
                <w:lang w:val="uk-UA"/>
              </w:rPr>
              <w:t xml:space="preserve"> З вересня 2021 по червень 2023 керівник постійно діючого наукового гуртка «Національні традиції подієвої культури в умовах глобалізації».</w:t>
            </w:r>
          </w:p>
          <w:p w14:paraId="531C2EAB" w14:textId="77777777" w:rsidR="001C5502" w:rsidRPr="00A357FA" w:rsidRDefault="001C5502" w:rsidP="001C5502">
            <w:pPr>
              <w:rPr>
                <w:bdr w:val="none" w:sz="0" w:space="0" w:color="auto" w:frame="1"/>
                <w:lang w:val="uk-UA"/>
              </w:rPr>
            </w:pPr>
            <w:r w:rsidRPr="00A357FA">
              <w:rPr>
                <w:b/>
                <w:bCs/>
                <w:bdr w:val="none" w:sz="0" w:space="0" w:color="auto" w:frame="1"/>
                <w:lang w:val="uk-UA"/>
              </w:rPr>
              <w:t>3.</w:t>
            </w:r>
            <w:r w:rsidRPr="00A357FA">
              <w:rPr>
                <w:bdr w:val="none" w:sz="0" w:space="0" w:color="auto" w:frame="1"/>
                <w:lang w:val="uk-UA"/>
              </w:rPr>
              <w:t xml:space="preserve"> Керівництво студентом, який зайняв призове місце на І етапі Всеукраїнського конкурсу студентських наукових робіт зі спеціальності 242 «Туризм і рекреація» (лютий – квітень 2024 р.) на базі Хмельницького національного університету.</w:t>
            </w:r>
          </w:p>
          <w:p w14:paraId="0673B908" w14:textId="35778AE1" w:rsidR="001C5502" w:rsidRPr="00A357FA" w:rsidRDefault="001C5502" w:rsidP="001C5502">
            <w:pPr>
              <w:rPr>
                <w:bdr w:val="none" w:sz="0" w:space="0" w:color="auto" w:frame="1"/>
                <w:lang w:val="uk-UA"/>
              </w:rPr>
            </w:pPr>
            <w:r w:rsidRPr="00A357FA">
              <w:rPr>
                <w:b/>
                <w:bCs/>
                <w:bdr w:val="none" w:sz="0" w:space="0" w:color="auto" w:frame="1"/>
                <w:lang w:val="uk-UA"/>
              </w:rPr>
              <w:t>4.</w:t>
            </w:r>
            <w:r w:rsidRPr="00A357FA">
              <w:rPr>
                <w:bdr w:val="none" w:sz="0" w:space="0" w:color="auto" w:frame="1"/>
                <w:lang w:val="uk-UA"/>
              </w:rPr>
              <w:t xml:space="preserve"> Робота у складі журі Всеукраїнського конкурсу студентських наукових робіт зі спеціальності 242 «Туризм і рекреація» (лютий-червень 2024 року, Хмельницький національний університет).</w:t>
            </w:r>
          </w:p>
        </w:tc>
      </w:tr>
      <w:tr w:rsidR="001C5502" w:rsidRPr="00A357FA" w14:paraId="0673B90F" w14:textId="77777777" w:rsidTr="00A558ED">
        <w:tc>
          <w:tcPr>
            <w:tcW w:w="4785" w:type="dxa"/>
            <w:shd w:val="clear" w:color="auto" w:fill="auto"/>
          </w:tcPr>
          <w:p w14:paraId="0673B90D"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lastRenderedPageBreak/>
              <w:t>15)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tcW w:w="5280" w:type="dxa"/>
            <w:shd w:val="clear" w:color="auto" w:fill="auto"/>
          </w:tcPr>
          <w:p w14:paraId="0673B90E" w14:textId="574C267F" w:rsidR="001C5502" w:rsidRPr="00A357FA" w:rsidRDefault="001C5502" w:rsidP="001C5502">
            <w:pPr>
              <w:rPr>
                <w:bdr w:val="none" w:sz="0" w:space="0" w:color="auto" w:frame="1"/>
                <w:lang w:val="uk-UA"/>
              </w:rPr>
            </w:pPr>
            <w:r w:rsidRPr="00A357FA">
              <w:rPr>
                <w:bdr w:val="none" w:sz="0" w:space="0" w:color="auto" w:frame="1"/>
                <w:lang w:val="uk-UA"/>
              </w:rPr>
              <w:t>-</w:t>
            </w:r>
          </w:p>
        </w:tc>
      </w:tr>
      <w:tr w:rsidR="001C5502" w:rsidRPr="00A357FA" w14:paraId="0673B915" w14:textId="77777777" w:rsidTr="00A558ED">
        <w:tc>
          <w:tcPr>
            <w:tcW w:w="4785" w:type="dxa"/>
            <w:shd w:val="clear" w:color="auto" w:fill="auto"/>
          </w:tcPr>
          <w:p w14:paraId="0673B913"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16)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5280" w:type="dxa"/>
            <w:shd w:val="clear" w:color="auto" w:fill="auto"/>
          </w:tcPr>
          <w:p w14:paraId="0673B914" w14:textId="1F6DA929" w:rsidR="001C5502" w:rsidRPr="00A357FA" w:rsidRDefault="001C5502" w:rsidP="001C5502">
            <w:pPr>
              <w:rPr>
                <w:bdr w:val="none" w:sz="0" w:space="0" w:color="auto" w:frame="1"/>
                <w:lang w:val="uk-UA"/>
              </w:rPr>
            </w:pPr>
            <w:r w:rsidRPr="00A357FA">
              <w:rPr>
                <w:bdr w:val="none" w:sz="0" w:space="0" w:color="auto" w:frame="1"/>
                <w:lang w:val="uk-UA"/>
              </w:rPr>
              <w:t>-</w:t>
            </w:r>
          </w:p>
        </w:tc>
      </w:tr>
      <w:tr w:rsidR="001C5502" w:rsidRPr="00A357FA" w14:paraId="0673B91B" w14:textId="77777777" w:rsidTr="00A558ED">
        <w:tc>
          <w:tcPr>
            <w:tcW w:w="4785" w:type="dxa"/>
            <w:shd w:val="clear" w:color="auto" w:fill="auto"/>
          </w:tcPr>
          <w:p w14:paraId="0673B919"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17)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5280" w:type="dxa"/>
            <w:shd w:val="clear" w:color="auto" w:fill="auto"/>
          </w:tcPr>
          <w:p w14:paraId="0673B91A" w14:textId="4CFF4743" w:rsidR="001C5502" w:rsidRPr="00A357FA" w:rsidRDefault="001C5502" w:rsidP="001C5502">
            <w:pPr>
              <w:rPr>
                <w:bdr w:val="none" w:sz="0" w:space="0" w:color="auto" w:frame="1"/>
                <w:lang w:val="uk-UA"/>
              </w:rPr>
            </w:pPr>
            <w:r w:rsidRPr="00A357FA">
              <w:rPr>
                <w:bdr w:val="none" w:sz="0" w:space="0" w:color="auto" w:frame="1"/>
                <w:lang w:val="uk-UA"/>
              </w:rPr>
              <w:t>-</w:t>
            </w:r>
          </w:p>
        </w:tc>
      </w:tr>
      <w:tr w:rsidR="001C5502" w:rsidRPr="00A357FA" w14:paraId="0673B921" w14:textId="77777777" w:rsidTr="00A558ED">
        <w:trPr>
          <w:trHeight w:val="1643"/>
        </w:trPr>
        <w:tc>
          <w:tcPr>
            <w:tcW w:w="4785" w:type="dxa"/>
            <w:shd w:val="clear" w:color="auto" w:fill="auto"/>
          </w:tcPr>
          <w:p w14:paraId="0673B91F"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18) участь у міжнародних військових навчаннях (тренуваннях) за участю збройних сил країн — членів НАТО (для вищих військових навчальних закладів, військових навчальних підрозділів закладів вищої освіти)</w:t>
            </w:r>
          </w:p>
        </w:tc>
        <w:tc>
          <w:tcPr>
            <w:tcW w:w="5280" w:type="dxa"/>
            <w:shd w:val="clear" w:color="auto" w:fill="auto"/>
          </w:tcPr>
          <w:p w14:paraId="0673B920" w14:textId="785DA61C" w:rsidR="001C5502" w:rsidRPr="00A357FA" w:rsidRDefault="001C5502" w:rsidP="001C5502">
            <w:pPr>
              <w:rPr>
                <w:bdr w:val="none" w:sz="0" w:space="0" w:color="auto" w:frame="1"/>
                <w:lang w:val="uk-UA"/>
              </w:rPr>
            </w:pPr>
            <w:r w:rsidRPr="00A357FA">
              <w:rPr>
                <w:bdr w:val="none" w:sz="0" w:space="0" w:color="auto" w:frame="1"/>
                <w:lang w:val="uk-UA"/>
              </w:rPr>
              <w:t>-</w:t>
            </w:r>
          </w:p>
        </w:tc>
      </w:tr>
      <w:tr w:rsidR="001C5502" w:rsidRPr="00A357FA" w14:paraId="0673B927" w14:textId="77777777" w:rsidTr="00A558ED">
        <w:tc>
          <w:tcPr>
            <w:tcW w:w="4785" w:type="dxa"/>
            <w:shd w:val="clear" w:color="auto" w:fill="auto"/>
          </w:tcPr>
          <w:p w14:paraId="0673B925"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lastRenderedPageBreak/>
              <w:t>19) діяльність за спеціальністю у формі участі у професійних та/або громадських об’єднаннях</w:t>
            </w:r>
          </w:p>
        </w:tc>
        <w:tc>
          <w:tcPr>
            <w:tcW w:w="5280" w:type="dxa"/>
            <w:shd w:val="clear" w:color="auto" w:fill="auto"/>
          </w:tcPr>
          <w:p w14:paraId="35C32EB6" w14:textId="77777777" w:rsidR="001C5502" w:rsidRPr="00A357FA" w:rsidRDefault="001C5502" w:rsidP="001C5502">
            <w:pPr>
              <w:ind w:firstLine="76"/>
              <w:jc w:val="both"/>
              <w:rPr>
                <w:b/>
                <w:bCs/>
                <w:color w:val="000000"/>
                <w:bdr w:val="none" w:sz="0" w:space="0" w:color="auto" w:frame="1"/>
                <w:lang w:val="uk-UA"/>
              </w:rPr>
            </w:pPr>
            <w:r w:rsidRPr="00A357FA">
              <w:rPr>
                <w:b/>
                <w:bCs/>
                <w:color w:val="000000"/>
                <w:bdr w:val="none" w:sz="0" w:space="0" w:color="auto" w:frame="1"/>
                <w:lang w:val="uk-UA"/>
              </w:rPr>
              <w:t>Участь у громадських об’єднаннях:</w:t>
            </w:r>
          </w:p>
          <w:p w14:paraId="1BE3C27A" w14:textId="77777777" w:rsidR="001C5502" w:rsidRPr="00A357FA" w:rsidRDefault="001C5502" w:rsidP="001C5502">
            <w:pPr>
              <w:rPr>
                <w:color w:val="000000"/>
                <w:bdr w:val="none" w:sz="0" w:space="0" w:color="auto" w:frame="1"/>
                <w:lang w:val="uk-UA"/>
              </w:rPr>
            </w:pPr>
            <w:r w:rsidRPr="00A357FA">
              <w:rPr>
                <w:b/>
                <w:bCs/>
                <w:color w:val="000000"/>
                <w:bdr w:val="none" w:sz="0" w:space="0" w:color="auto" w:frame="1"/>
                <w:lang w:val="uk-UA"/>
              </w:rPr>
              <w:t>1.</w:t>
            </w:r>
            <w:r w:rsidRPr="00A357FA">
              <w:rPr>
                <w:color w:val="000000"/>
                <w:bdr w:val="none" w:sz="0" w:space="0" w:color="auto" w:frame="1"/>
                <w:lang w:val="uk-UA"/>
              </w:rPr>
              <w:t xml:space="preserve"> З березня 2019 року є Головою Правління громадської організації «Туристичний розвиток регіонів».</w:t>
            </w:r>
          </w:p>
          <w:p w14:paraId="5CB88ED5" w14:textId="544CF254" w:rsidR="001C5502" w:rsidRPr="00A357FA" w:rsidRDefault="001C5502" w:rsidP="001C5502">
            <w:pPr>
              <w:rPr>
                <w:color w:val="000000"/>
                <w:bdr w:val="none" w:sz="0" w:space="0" w:color="auto" w:frame="1"/>
                <w:lang w:val="uk-UA"/>
              </w:rPr>
            </w:pPr>
            <w:r w:rsidRPr="00A357FA">
              <w:rPr>
                <w:b/>
                <w:bCs/>
                <w:color w:val="000000"/>
                <w:bdr w:val="none" w:sz="0" w:space="0" w:color="auto" w:frame="1"/>
                <w:lang w:val="uk-UA"/>
              </w:rPr>
              <w:t>2.</w:t>
            </w:r>
            <w:r w:rsidRPr="00A357FA">
              <w:rPr>
                <w:color w:val="000000"/>
                <w:bdr w:val="none" w:sz="0" w:space="0" w:color="auto" w:frame="1"/>
                <w:lang w:val="uk-UA"/>
              </w:rPr>
              <w:t xml:space="preserve"> Член ГО «Всеукраїнська асоціація гідів» та ГО «Європейська асоціація гідів» з 2017 року.</w:t>
            </w:r>
          </w:p>
          <w:p w14:paraId="6167565F" w14:textId="5B343972" w:rsidR="001C5502" w:rsidRPr="00A357FA" w:rsidRDefault="001C5502" w:rsidP="001C5502">
            <w:pPr>
              <w:rPr>
                <w:color w:val="000000"/>
                <w:bdr w:val="none" w:sz="0" w:space="0" w:color="auto" w:frame="1"/>
                <w:lang w:val="uk-UA"/>
              </w:rPr>
            </w:pPr>
            <w:r w:rsidRPr="00A357FA">
              <w:rPr>
                <w:b/>
                <w:bCs/>
                <w:color w:val="000000"/>
                <w:bdr w:val="none" w:sz="0" w:space="0" w:color="auto" w:frame="1"/>
                <w:lang w:val="uk-UA"/>
              </w:rPr>
              <w:t>3.</w:t>
            </w:r>
            <w:r w:rsidRPr="00A357FA">
              <w:rPr>
                <w:color w:val="000000"/>
                <w:bdr w:val="none" w:sz="0" w:space="0" w:color="auto" w:frame="1"/>
                <w:lang w:val="uk-UA"/>
              </w:rPr>
              <w:t xml:space="preserve"> Член Всесвітньої Асоціації «Федерація туристичних гідів» з 2022 року.</w:t>
            </w:r>
          </w:p>
          <w:p w14:paraId="0673B926" w14:textId="7CAEA22E" w:rsidR="001C5502" w:rsidRPr="00A357FA" w:rsidRDefault="001C5502" w:rsidP="001C5502">
            <w:pPr>
              <w:rPr>
                <w:color w:val="000000"/>
                <w:bdr w:val="none" w:sz="0" w:space="0" w:color="auto" w:frame="1"/>
                <w:lang w:val="uk-UA"/>
              </w:rPr>
            </w:pPr>
            <w:r w:rsidRPr="00A357FA">
              <w:rPr>
                <w:b/>
                <w:bCs/>
                <w:color w:val="000000"/>
                <w:bdr w:val="none" w:sz="0" w:space="0" w:color="auto" w:frame="1"/>
                <w:lang w:val="uk-UA"/>
              </w:rPr>
              <w:t xml:space="preserve">4. </w:t>
            </w:r>
            <w:r w:rsidRPr="00A357FA">
              <w:rPr>
                <w:color w:val="000000"/>
                <w:bdr w:val="none" w:sz="0" w:space="0" w:color="auto" w:frame="1"/>
                <w:lang w:val="uk-UA"/>
              </w:rPr>
              <w:t>Член ГО «Міжнародна фундація науковців та освітян» з 2024 року.</w:t>
            </w:r>
          </w:p>
        </w:tc>
      </w:tr>
      <w:tr w:rsidR="001C5502" w:rsidRPr="00097F07" w14:paraId="0673B92D" w14:textId="77777777" w:rsidTr="00A558ED">
        <w:tc>
          <w:tcPr>
            <w:tcW w:w="4785" w:type="dxa"/>
            <w:shd w:val="clear" w:color="auto" w:fill="auto"/>
          </w:tcPr>
          <w:p w14:paraId="0673B92B" w14:textId="77777777" w:rsidR="001C5502" w:rsidRPr="00A357FA" w:rsidRDefault="001C5502" w:rsidP="001C5502">
            <w:pPr>
              <w:ind w:firstLineChars="59" w:firstLine="142"/>
              <w:rPr>
                <w:bdr w:val="none" w:sz="0" w:space="0" w:color="auto" w:frame="1"/>
                <w:lang w:val="uk-UA"/>
              </w:rPr>
            </w:pPr>
            <w:r w:rsidRPr="00A357FA">
              <w:rPr>
                <w:bdr w:val="none" w:sz="0" w:space="0" w:color="auto" w:frame="1"/>
                <w:lang w:val="uk-UA"/>
              </w:rPr>
              <w:t>20) досвід практичної роботи за спеціальністю (спеціалізацією)/професією не менше п’яти років (крім педагогічної, науково-педагогічної, наукової діяльності) із зазначенням посади та строку роботи на цій посаді</w:t>
            </w:r>
          </w:p>
        </w:tc>
        <w:tc>
          <w:tcPr>
            <w:tcW w:w="5280" w:type="dxa"/>
            <w:shd w:val="clear" w:color="auto" w:fill="auto"/>
          </w:tcPr>
          <w:p w14:paraId="14E90C31" w14:textId="11D01DB5" w:rsidR="001C5502" w:rsidRPr="00A357FA" w:rsidRDefault="001C5502" w:rsidP="001C5502">
            <w:pPr>
              <w:rPr>
                <w:b/>
                <w:bCs/>
                <w:lang w:val="uk-UA"/>
              </w:rPr>
            </w:pPr>
            <w:r w:rsidRPr="00A357FA">
              <w:rPr>
                <w:b/>
                <w:bCs/>
                <w:lang w:val="uk-UA"/>
              </w:rPr>
              <w:t>Досвід практичної роботи за спеціальністю:</w:t>
            </w:r>
          </w:p>
          <w:p w14:paraId="7ECC1588" w14:textId="6A1A7AE1" w:rsidR="001C5502" w:rsidRPr="00A357FA" w:rsidRDefault="001C5502" w:rsidP="001C5502">
            <w:pPr>
              <w:rPr>
                <w:lang w:val="uk-UA"/>
              </w:rPr>
            </w:pPr>
            <w:r w:rsidRPr="00A357FA">
              <w:rPr>
                <w:lang w:val="uk-UA"/>
              </w:rPr>
              <w:t>З 2015 р. по 2018 р. – заступник керівника туристичного агентства «Крокуючи крізь час».</w:t>
            </w:r>
          </w:p>
          <w:p w14:paraId="67F6C654" w14:textId="6A1D360D" w:rsidR="001C5502" w:rsidRPr="00A357FA" w:rsidRDefault="001C5502" w:rsidP="001C5502">
            <w:pPr>
              <w:rPr>
                <w:lang w:val="uk-UA"/>
              </w:rPr>
            </w:pPr>
            <w:r w:rsidRPr="00A357FA">
              <w:rPr>
                <w:lang w:val="uk-UA"/>
              </w:rPr>
              <w:t>З 2018 по 2020 р. – керівник туристичного агентства «Крокуючи крізь час».</w:t>
            </w:r>
          </w:p>
          <w:p w14:paraId="0673B92C" w14:textId="464A37EC" w:rsidR="001C5502" w:rsidRPr="00097F07" w:rsidRDefault="001C5502" w:rsidP="001C5502">
            <w:pPr>
              <w:rPr>
                <w:lang w:val="uk-UA"/>
              </w:rPr>
            </w:pPr>
            <w:r w:rsidRPr="00A357FA">
              <w:rPr>
                <w:lang w:val="uk-UA"/>
              </w:rPr>
              <w:t>З 2020 р. по теперішній час – керівник туристсько-екскурсійного агентства «В Сумах не сумують».</w:t>
            </w:r>
          </w:p>
        </w:tc>
      </w:tr>
    </w:tbl>
    <w:p w14:paraId="0673B92E" w14:textId="77777777" w:rsidR="00246711" w:rsidRDefault="00246711"/>
    <w:sectPr w:rsidR="00246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3"/>
    <w:rsid w:val="000052C3"/>
    <w:rsid w:val="00026CB2"/>
    <w:rsid w:val="00040DE9"/>
    <w:rsid w:val="00063586"/>
    <w:rsid w:val="000678FC"/>
    <w:rsid w:val="00075618"/>
    <w:rsid w:val="00097F07"/>
    <w:rsid w:val="000B7275"/>
    <w:rsid w:val="000D624B"/>
    <w:rsid w:val="000E4D91"/>
    <w:rsid w:val="000F1257"/>
    <w:rsid w:val="000F7431"/>
    <w:rsid w:val="00103E0A"/>
    <w:rsid w:val="0011166B"/>
    <w:rsid w:val="00115A24"/>
    <w:rsid w:val="00123476"/>
    <w:rsid w:val="001508F5"/>
    <w:rsid w:val="00152B73"/>
    <w:rsid w:val="00154476"/>
    <w:rsid w:val="00160757"/>
    <w:rsid w:val="0016232C"/>
    <w:rsid w:val="001A1965"/>
    <w:rsid w:val="001A6878"/>
    <w:rsid w:val="001C5502"/>
    <w:rsid w:val="001D6127"/>
    <w:rsid w:val="001E4351"/>
    <w:rsid w:val="001E5807"/>
    <w:rsid w:val="002141DB"/>
    <w:rsid w:val="002352DD"/>
    <w:rsid w:val="00246711"/>
    <w:rsid w:val="00265A5D"/>
    <w:rsid w:val="0026623D"/>
    <w:rsid w:val="002A2273"/>
    <w:rsid w:val="002A6188"/>
    <w:rsid w:val="002E6CC3"/>
    <w:rsid w:val="003238C5"/>
    <w:rsid w:val="0034738D"/>
    <w:rsid w:val="00363BC8"/>
    <w:rsid w:val="00383804"/>
    <w:rsid w:val="00386953"/>
    <w:rsid w:val="00387B4A"/>
    <w:rsid w:val="003A5EE2"/>
    <w:rsid w:val="003A6919"/>
    <w:rsid w:val="003D0A04"/>
    <w:rsid w:val="003D24FD"/>
    <w:rsid w:val="003D2D8B"/>
    <w:rsid w:val="004351BD"/>
    <w:rsid w:val="0044605D"/>
    <w:rsid w:val="00463408"/>
    <w:rsid w:val="0046574A"/>
    <w:rsid w:val="00470199"/>
    <w:rsid w:val="00485099"/>
    <w:rsid w:val="0049548C"/>
    <w:rsid w:val="004B0B5C"/>
    <w:rsid w:val="004B5025"/>
    <w:rsid w:val="004C05A3"/>
    <w:rsid w:val="004C2742"/>
    <w:rsid w:val="004E6CBE"/>
    <w:rsid w:val="00503E1C"/>
    <w:rsid w:val="00514DDC"/>
    <w:rsid w:val="00531C26"/>
    <w:rsid w:val="00562A3F"/>
    <w:rsid w:val="00583817"/>
    <w:rsid w:val="00595355"/>
    <w:rsid w:val="005C141B"/>
    <w:rsid w:val="005C6328"/>
    <w:rsid w:val="005D5F69"/>
    <w:rsid w:val="005F5574"/>
    <w:rsid w:val="006356B0"/>
    <w:rsid w:val="00636F11"/>
    <w:rsid w:val="00640166"/>
    <w:rsid w:val="00653ED0"/>
    <w:rsid w:val="00654892"/>
    <w:rsid w:val="006929C6"/>
    <w:rsid w:val="006E2F55"/>
    <w:rsid w:val="00715FCF"/>
    <w:rsid w:val="007253A2"/>
    <w:rsid w:val="00747173"/>
    <w:rsid w:val="007B3F3D"/>
    <w:rsid w:val="007C12CF"/>
    <w:rsid w:val="007D49CF"/>
    <w:rsid w:val="007D645B"/>
    <w:rsid w:val="007E7E61"/>
    <w:rsid w:val="00807E65"/>
    <w:rsid w:val="00824F5F"/>
    <w:rsid w:val="0083477A"/>
    <w:rsid w:val="008379B6"/>
    <w:rsid w:val="00846CFA"/>
    <w:rsid w:val="00846FD7"/>
    <w:rsid w:val="008542AF"/>
    <w:rsid w:val="00860053"/>
    <w:rsid w:val="008A06A9"/>
    <w:rsid w:val="008A789D"/>
    <w:rsid w:val="008C65F3"/>
    <w:rsid w:val="008F073A"/>
    <w:rsid w:val="0091028B"/>
    <w:rsid w:val="009211B2"/>
    <w:rsid w:val="00926853"/>
    <w:rsid w:val="00965225"/>
    <w:rsid w:val="009B2C19"/>
    <w:rsid w:val="009B4898"/>
    <w:rsid w:val="00A30DA3"/>
    <w:rsid w:val="00A357FA"/>
    <w:rsid w:val="00A5107B"/>
    <w:rsid w:val="00A558ED"/>
    <w:rsid w:val="00A60BE9"/>
    <w:rsid w:val="00A9506C"/>
    <w:rsid w:val="00AB1F35"/>
    <w:rsid w:val="00AB7C21"/>
    <w:rsid w:val="00AD3998"/>
    <w:rsid w:val="00BA090E"/>
    <w:rsid w:val="00BA1261"/>
    <w:rsid w:val="00BB3C85"/>
    <w:rsid w:val="00BD51C7"/>
    <w:rsid w:val="00BF1B4B"/>
    <w:rsid w:val="00BF5040"/>
    <w:rsid w:val="00C075DE"/>
    <w:rsid w:val="00C07ED7"/>
    <w:rsid w:val="00C11C9C"/>
    <w:rsid w:val="00C42325"/>
    <w:rsid w:val="00C77FF6"/>
    <w:rsid w:val="00CA2D41"/>
    <w:rsid w:val="00CD0F28"/>
    <w:rsid w:val="00CE70F2"/>
    <w:rsid w:val="00D25C1C"/>
    <w:rsid w:val="00D322C1"/>
    <w:rsid w:val="00D83FA2"/>
    <w:rsid w:val="00DB2EBE"/>
    <w:rsid w:val="00DC428A"/>
    <w:rsid w:val="00DD1156"/>
    <w:rsid w:val="00DD3856"/>
    <w:rsid w:val="00E17892"/>
    <w:rsid w:val="00E310B6"/>
    <w:rsid w:val="00E71266"/>
    <w:rsid w:val="00E9387F"/>
    <w:rsid w:val="00E941E3"/>
    <w:rsid w:val="00EB05E5"/>
    <w:rsid w:val="00ED3FBE"/>
    <w:rsid w:val="00ED5A5A"/>
    <w:rsid w:val="00ED5CF4"/>
    <w:rsid w:val="00EE25E3"/>
    <w:rsid w:val="00EE3533"/>
    <w:rsid w:val="00EF2BFB"/>
    <w:rsid w:val="00F100A9"/>
    <w:rsid w:val="00F14249"/>
    <w:rsid w:val="00F15074"/>
    <w:rsid w:val="00F21652"/>
    <w:rsid w:val="00F2230A"/>
    <w:rsid w:val="00F87C33"/>
    <w:rsid w:val="00FA0DE2"/>
    <w:rsid w:val="00FA3EBE"/>
    <w:rsid w:val="00FA7C55"/>
    <w:rsid w:val="00FB3BB3"/>
    <w:rsid w:val="00FC040D"/>
    <w:rsid w:val="00FC392C"/>
    <w:rsid w:val="00FD187A"/>
    <w:rsid w:val="00FD4C2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3B85B"/>
  <w15:chartTrackingRefBased/>
  <w15:docId w15:val="{451B9BB0-7D36-154D-BC06-1EEB478B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rsid w:val="0011166B"/>
    <w:rPr>
      <w:rFonts w:ascii="Courier New" w:hAnsi="Courier New"/>
      <w:sz w:val="20"/>
      <w:szCs w:val="20"/>
    </w:rPr>
  </w:style>
  <w:style w:type="character" w:customStyle="1" w:styleId="a5">
    <w:name w:val="Текст Знак"/>
    <w:link w:val="a4"/>
    <w:rsid w:val="0011166B"/>
    <w:rPr>
      <w:rFonts w:ascii="Courier New" w:hAnsi="Courier New"/>
    </w:rPr>
  </w:style>
  <w:style w:type="character" w:styleId="a6">
    <w:name w:val="Strong"/>
    <w:qFormat/>
    <w:rsid w:val="0011166B"/>
    <w:rPr>
      <w:b/>
      <w:bCs/>
    </w:rPr>
  </w:style>
  <w:style w:type="character" w:styleId="a7">
    <w:name w:val="Hyperlink"/>
    <w:basedOn w:val="a0"/>
    <w:rsid w:val="00860053"/>
    <w:rPr>
      <w:color w:val="0563C1" w:themeColor="hyperlink"/>
      <w:u w:val="single"/>
    </w:rPr>
  </w:style>
  <w:style w:type="character" w:styleId="a8">
    <w:name w:val="Unresolved Mention"/>
    <w:basedOn w:val="a0"/>
    <w:uiPriority w:val="99"/>
    <w:semiHidden/>
    <w:unhideWhenUsed/>
    <w:rsid w:val="00860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9810">
      <w:bodyDiv w:val="1"/>
      <w:marLeft w:val="0"/>
      <w:marRight w:val="0"/>
      <w:marTop w:val="0"/>
      <w:marBottom w:val="0"/>
      <w:divBdr>
        <w:top w:val="none" w:sz="0" w:space="0" w:color="auto"/>
        <w:left w:val="none" w:sz="0" w:space="0" w:color="auto"/>
        <w:bottom w:val="none" w:sz="0" w:space="0" w:color="auto"/>
        <w:right w:val="none" w:sz="0" w:space="0" w:color="auto"/>
      </w:divBdr>
    </w:div>
    <w:div w:id="67195772">
      <w:bodyDiv w:val="1"/>
      <w:marLeft w:val="0"/>
      <w:marRight w:val="0"/>
      <w:marTop w:val="0"/>
      <w:marBottom w:val="0"/>
      <w:divBdr>
        <w:top w:val="none" w:sz="0" w:space="0" w:color="auto"/>
        <w:left w:val="none" w:sz="0" w:space="0" w:color="auto"/>
        <w:bottom w:val="none" w:sz="0" w:space="0" w:color="auto"/>
        <w:right w:val="none" w:sz="0" w:space="0" w:color="auto"/>
      </w:divBdr>
      <w:divsChild>
        <w:div w:id="41902477">
          <w:marLeft w:val="0"/>
          <w:marRight w:val="0"/>
          <w:marTop w:val="0"/>
          <w:marBottom w:val="0"/>
          <w:divBdr>
            <w:top w:val="none" w:sz="0" w:space="0" w:color="auto"/>
            <w:left w:val="none" w:sz="0" w:space="0" w:color="auto"/>
            <w:bottom w:val="none" w:sz="0" w:space="0" w:color="auto"/>
            <w:right w:val="none" w:sz="0" w:space="0" w:color="auto"/>
          </w:divBdr>
          <w:divsChild>
            <w:div w:id="2061203921">
              <w:marLeft w:val="0"/>
              <w:marRight w:val="0"/>
              <w:marTop w:val="0"/>
              <w:marBottom w:val="0"/>
              <w:divBdr>
                <w:top w:val="none" w:sz="0" w:space="0" w:color="auto"/>
                <w:left w:val="none" w:sz="0" w:space="0" w:color="auto"/>
                <w:bottom w:val="none" w:sz="0" w:space="0" w:color="auto"/>
                <w:right w:val="none" w:sz="0" w:space="0" w:color="auto"/>
              </w:divBdr>
              <w:divsChild>
                <w:div w:id="1180049627">
                  <w:marLeft w:val="0"/>
                  <w:marRight w:val="0"/>
                  <w:marTop w:val="0"/>
                  <w:marBottom w:val="0"/>
                  <w:divBdr>
                    <w:top w:val="none" w:sz="0" w:space="0" w:color="auto"/>
                    <w:left w:val="none" w:sz="0" w:space="0" w:color="auto"/>
                    <w:bottom w:val="none" w:sz="0" w:space="0" w:color="auto"/>
                    <w:right w:val="none" w:sz="0" w:space="0" w:color="auto"/>
                  </w:divBdr>
                  <w:divsChild>
                    <w:div w:id="7523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56">
          <w:marLeft w:val="0"/>
          <w:marRight w:val="0"/>
          <w:marTop w:val="0"/>
          <w:marBottom w:val="0"/>
          <w:divBdr>
            <w:top w:val="none" w:sz="0" w:space="0" w:color="auto"/>
            <w:left w:val="none" w:sz="0" w:space="0" w:color="auto"/>
            <w:bottom w:val="none" w:sz="0" w:space="0" w:color="auto"/>
            <w:right w:val="none" w:sz="0" w:space="0" w:color="auto"/>
          </w:divBdr>
          <w:divsChild>
            <w:div w:id="525363077">
              <w:marLeft w:val="0"/>
              <w:marRight w:val="0"/>
              <w:marTop w:val="0"/>
              <w:marBottom w:val="0"/>
              <w:divBdr>
                <w:top w:val="none" w:sz="0" w:space="0" w:color="auto"/>
                <w:left w:val="none" w:sz="0" w:space="0" w:color="auto"/>
                <w:bottom w:val="none" w:sz="0" w:space="0" w:color="auto"/>
                <w:right w:val="none" w:sz="0" w:space="0" w:color="auto"/>
              </w:divBdr>
              <w:divsChild>
                <w:div w:id="1065838433">
                  <w:marLeft w:val="0"/>
                  <w:marRight w:val="0"/>
                  <w:marTop w:val="0"/>
                  <w:marBottom w:val="0"/>
                  <w:divBdr>
                    <w:top w:val="none" w:sz="0" w:space="0" w:color="auto"/>
                    <w:left w:val="none" w:sz="0" w:space="0" w:color="auto"/>
                    <w:bottom w:val="none" w:sz="0" w:space="0" w:color="auto"/>
                    <w:right w:val="none" w:sz="0" w:space="0" w:color="auto"/>
                  </w:divBdr>
                  <w:divsChild>
                    <w:div w:id="1835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8100">
          <w:marLeft w:val="0"/>
          <w:marRight w:val="0"/>
          <w:marTop w:val="0"/>
          <w:marBottom w:val="0"/>
          <w:divBdr>
            <w:top w:val="none" w:sz="0" w:space="0" w:color="auto"/>
            <w:left w:val="none" w:sz="0" w:space="0" w:color="auto"/>
            <w:bottom w:val="none" w:sz="0" w:space="0" w:color="auto"/>
            <w:right w:val="none" w:sz="0" w:space="0" w:color="auto"/>
          </w:divBdr>
          <w:divsChild>
            <w:div w:id="2060279641">
              <w:marLeft w:val="0"/>
              <w:marRight w:val="0"/>
              <w:marTop w:val="0"/>
              <w:marBottom w:val="0"/>
              <w:divBdr>
                <w:top w:val="none" w:sz="0" w:space="0" w:color="auto"/>
                <w:left w:val="none" w:sz="0" w:space="0" w:color="auto"/>
                <w:bottom w:val="none" w:sz="0" w:space="0" w:color="auto"/>
                <w:right w:val="none" w:sz="0" w:space="0" w:color="auto"/>
              </w:divBdr>
              <w:divsChild>
                <w:div w:id="738023276">
                  <w:marLeft w:val="0"/>
                  <w:marRight w:val="0"/>
                  <w:marTop w:val="0"/>
                  <w:marBottom w:val="0"/>
                  <w:divBdr>
                    <w:top w:val="none" w:sz="0" w:space="0" w:color="auto"/>
                    <w:left w:val="none" w:sz="0" w:space="0" w:color="auto"/>
                    <w:bottom w:val="none" w:sz="0" w:space="0" w:color="auto"/>
                    <w:right w:val="none" w:sz="0" w:space="0" w:color="auto"/>
                  </w:divBdr>
                  <w:divsChild>
                    <w:div w:id="1758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0892">
          <w:marLeft w:val="0"/>
          <w:marRight w:val="0"/>
          <w:marTop w:val="0"/>
          <w:marBottom w:val="0"/>
          <w:divBdr>
            <w:top w:val="none" w:sz="0" w:space="0" w:color="auto"/>
            <w:left w:val="none" w:sz="0" w:space="0" w:color="auto"/>
            <w:bottom w:val="none" w:sz="0" w:space="0" w:color="auto"/>
            <w:right w:val="none" w:sz="0" w:space="0" w:color="auto"/>
          </w:divBdr>
          <w:divsChild>
            <w:div w:id="1834569006">
              <w:marLeft w:val="0"/>
              <w:marRight w:val="0"/>
              <w:marTop w:val="0"/>
              <w:marBottom w:val="0"/>
              <w:divBdr>
                <w:top w:val="none" w:sz="0" w:space="0" w:color="auto"/>
                <w:left w:val="none" w:sz="0" w:space="0" w:color="auto"/>
                <w:bottom w:val="none" w:sz="0" w:space="0" w:color="auto"/>
                <w:right w:val="none" w:sz="0" w:space="0" w:color="auto"/>
              </w:divBdr>
              <w:divsChild>
                <w:div w:id="534083749">
                  <w:marLeft w:val="0"/>
                  <w:marRight w:val="0"/>
                  <w:marTop w:val="0"/>
                  <w:marBottom w:val="0"/>
                  <w:divBdr>
                    <w:top w:val="none" w:sz="0" w:space="0" w:color="auto"/>
                    <w:left w:val="none" w:sz="0" w:space="0" w:color="auto"/>
                    <w:bottom w:val="none" w:sz="0" w:space="0" w:color="auto"/>
                    <w:right w:val="none" w:sz="0" w:space="0" w:color="auto"/>
                  </w:divBdr>
                  <w:divsChild>
                    <w:div w:id="13302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5710">
          <w:marLeft w:val="0"/>
          <w:marRight w:val="0"/>
          <w:marTop w:val="0"/>
          <w:marBottom w:val="0"/>
          <w:divBdr>
            <w:top w:val="none" w:sz="0" w:space="0" w:color="auto"/>
            <w:left w:val="none" w:sz="0" w:space="0" w:color="auto"/>
            <w:bottom w:val="none" w:sz="0" w:space="0" w:color="auto"/>
            <w:right w:val="none" w:sz="0" w:space="0" w:color="auto"/>
          </w:divBdr>
          <w:divsChild>
            <w:div w:id="2090493696">
              <w:marLeft w:val="0"/>
              <w:marRight w:val="0"/>
              <w:marTop w:val="0"/>
              <w:marBottom w:val="0"/>
              <w:divBdr>
                <w:top w:val="none" w:sz="0" w:space="0" w:color="auto"/>
                <w:left w:val="none" w:sz="0" w:space="0" w:color="auto"/>
                <w:bottom w:val="none" w:sz="0" w:space="0" w:color="auto"/>
                <w:right w:val="none" w:sz="0" w:space="0" w:color="auto"/>
              </w:divBdr>
              <w:divsChild>
                <w:div w:id="1673604503">
                  <w:marLeft w:val="0"/>
                  <w:marRight w:val="0"/>
                  <w:marTop w:val="0"/>
                  <w:marBottom w:val="0"/>
                  <w:divBdr>
                    <w:top w:val="none" w:sz="0" w:space="0" w:color="auto"/>
                    <w:left w:val="none" w:sz="0" w:space="0" w:color="auto"/>
                    <w:bottom w:val="none" w:sz="0" w:space="0" w:color="auto"/>
                    <w:right w:val="none" w:sz="0" w:space="0" w:color="auto"/>
                  </w:divBdr>
                  <w:divsChild>
                    <w:div w:id="103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808">
          <w:marLeft w:val="0"/>
          <w:marRight w:val="0"/>
          <w:marTop w:val="0"/>
          <w:marBottom w:val="0"/>
          <w:divBdr>
            <w:top w:val="none" w:sz="0" w:space="0" w:color="auto"/>
            <w:left w:val="none" w:sz="0" w:space="0" w:color="auto"/>
            <w:bottom w:val="none" w:sz="0" w:space="0" w:color="auto"/>
            <w:right w:val="none" w:sz="0" w:space="0" w:color="auto"/>
          </w:divBdr>
          <w:divsChild>
            <w:div w:id="1185290706">
              <w:marLeft w:val="0"/>
              <w:marRight w:val="0"/>
              <w:marTop w:val="0"/>
              <w:marBottom w:val="0"/>
              <w:divBdr>
                <w:top w:val="none" w:sz="0" w:space="0" w:color="auto"/>
                <w:left w:val="none" w:sz="0" w:space="0" w:color="auto"/>
                <w:bottom w:val="none" w:sz="0" w:space="0" w:color="auto"/>
                <w:right w:val="none" w:sz="0" w:space="0" w:color="auto"/>
              </w:divBdr>
              <w:divsChild>
                <w:div w:id="1656717062">
                  <w:marLeft w:val="0"/>
                  <w:marRight w:val="0"/>
                  <w:marTop w:val="0"/>
                  <w:marBottom w:val="0"/>
                  <w:divBdr>
                    <w:top w:val="none" w:sz="0" w:space="0" w:color="auto"/>
                    <w:left w:val="none" w:sz="0" w:space="0" w:color="auto"/>
                    <w:bottom w:val="none" w:sz="0" w:space="0" w:color="auto"/>
                    <w:right w:val="none" w:sz="0" w:space="0" w:color="auto"/>
                  </w:divBdr>
                  <w:divsChild>
                    <w:div w:id="254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0611">
          <w:marLeft w:val="0"/>
          <w:marRight w:val="0"/>
          <w:marTop w:val="0"/>
          <w:marBottom w:val="0"/>
          <w:divBdr>
            <w:top w:val="none" w:sz="0" w:space="0" w:color="auto"/>
            <w:left w:val="none" w:sz="0" w:space="0" w:color="auto"/>
            <w:bottom w:val="none" w:sz="0" w:space="0" w:color="auto"/>
            <w:right w:val="none" w:sz="0" w:space="0" w:color="auto"/>
          </w:divBdr>
          <w:divsChild>
            <w:div w:id="633365131">
              <w:marLeft w:val="0"/>
              <w:marRight w:val="0"/>
              <w:marTop w:val="0"/>
              <w:marBottom w:val="0"/>
              <w:divBdr>
                <w:top w:val="none" w:sz="0" w:space="0" w:color="auto"/>
                <w:left w:val="none" w:sz="0" w:space="0" w:color="auto"/>
                <w:bottom w:val="none" w:sz="0" w:space="0" w:color="auto"/>
                <w:right w:val="none" w:sz="0" w:space="0" w:color="auto"/>
              </w:divBdr>
              <w:divsChild>
                <w:div w:id="1232620206">
                  <w:marLeft w:val="0"/>
                  <w:marRight w:val="0"/>
                  <w:marTop w:val="0"/>
                  <w:marBottom w:val="0"/>
                  <w:divBdr>
                    <w:top w:val="none" w:sz="0" w:space="0" w:color="auto"/>
                    <w:left w:val="none" w:sz="0" w:space="0" w:color="auto"/>
                    <w:bottom w:val="none" w:sz="0" w:space="0" w:color="auto"/>
                    <w:right w:val="none" w:sz="0" w:space="0" w:color="auto"/>
                  </w:divBdr>
                  <w:divsChild>
                    <w:div w:id="1948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7542">
          <w:marLeft w:val="0"/>
          <w:marRight w:val="0"/>
          <w:marTop w:val="0"/>
          <w:marBottom w:val="0"/>
          <w:divBdr>
            <w:top w:val="none" w:sz="0" w:space="0" w:color="auto"/>
            <w:left w:val="none" w:sz="0" w:space="0" w:color="auto"/>
            <w:bottom w:val="none" w:sz="0" w:space="0" w:color="auto"/>
            <w:right w:val="none" w:sz="0" w:space="0" w:color="auto"/>
          </w:divBdr>
          <w:divsChild>
            <w:div w:id="740754613">
              <w:marLeft w:val="0"/>
              <w:marRight w:val="0"/>
              <w:marTop w:val="0"/>
              <w:marBottom w:val="0"/>
              <w:divBdr>
                <w:top w:val="none" w:sz="0" w:space="0" w:color="auto"/>
                <w:left w:val="none" w:sz="0" w:space="0" w:color="auto"/>
                <w:bottom w:val="none" w:sz="0" w:space="0" w:color="auto"/>
                <w:right w:val="none" w:sz="0" w:space="0" w:color="auto"/>
              </w:divBdr>
              <w:divsChild>
                <w:div w:id="1598905785">
                  <w:marLeft w:val="0"/>
                  <w:marRight w:val="0"/>
                  <w:marTop w:val="0"/>
                  <w:marBottom w:val="0"/>
                  <w:divBdr>
                    <w:top w:val="none" w:sz="0" w:space="0" w:color="auto"/>
                    <w:left w:val="none" w:sz="0" w:space="0" w:color="auto"/>
                    <w:bottom w:val="none" w:sz="0" w:space="0" w:color="auto"/>
                    <w:right w:val="none" w:sz="0" w:space="0" w:color="auto"/>
                  </w:divBdr>
                  <w:divsChild>
                    <w:div w:id="3005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6910">
          <w:marLeft w:val="0"/>
          <w:marRight w:val="0"/>
          <w:marTop w:val="0"/>
          <w:marBottom w:val="0"/>
          <w:divBdr>
            <w:top w:val="none" w:sz="0" w:space="0" w:color="auto"/>
            <w:left w:val="none" w:sz="0" w:space="0" w:color="auto"/>
            <w:bottom w:val="none" w:sz="0" w:space="0" w:color="auto"/>
            <w:right w:val="none" w:sz="0" w:space="0" w:color="auto"/>
          </w:divBdr>
          <w:divsChild>
            <w:div w:id="1091390103">
              <w:marLeft w:val="0"/>
              <w:marRight w:val="0"/>
              <w:marTop w:val="0"/>
              <w:marBottom w:val="0"/>
              <w:divBdr>
                <w:top w:val="none" w:sz="0" w:space="0" w:color="auto"/>
                <w:left w:val="none" w:sz="0" w:space="0" w:color="auto"/>
                <w:bottom w:val="none" w:sz="0" w:space="0" w:color="auto"/>
                <w:right w:val="none" w:sz="0" w:space="0" w:color="auto"/>
              </w:divBdr>
              <w:divsChild>
                <w:div w:id="1627462983">
                  <w:marLeft w:val="0"/>
                  <w:marRight w:val="0"/>
                  <w:marTop w:val="0"/>
                  <w:marBottom w:val="0"/>
                  <w:divBdr>
                    <w:top w:val="none" w:sz="0" w:space="0" w:color="auto"/>
                    <w:left w:val="none" w:sz="0" w:space="0" w:color="auto"/>
                    <w:bottom w:val="none" w:sz="0" w:space="0" w:color="auto"/>
                    <w:right w:val="none" w:sz="0" w:space="0" w:color="auto"/>
                  </w:divBdr>
                  <w:divsChild>
                    <w:div w:id="21003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5684">
          <w:marLeft w:val="0"/>
          <w:marRight w:val="0"/>
          <w:marTop w:val="0"/>
          <w:marBottom w:val="0"/>
          <w:divBdr>
            <w:top w:val="none" w:sz="0" w:space="0" w:color="auto"/>
            <w:left w:val="none" w:sz="0" w:space="0" w:color="auto"/>
            <w:bottom w:val="none" w:sz="0" w:space="0" w:color="auto"/>
            <w:right w:val="none" w:sz="0" w:space="0" w:color="auto"/>
          </w:divBdr>
          <w:divsChild>
            <w:div w:id="1026255284">
              <w:marLeft w:val="0"/>
              <w:marRight w:val="0"/>
              <w:marTop w:val="0"/>
              <w:marBottom w:val="0"/>
              <w:divBdr>
                <w:top w:val="none" w:sz="0" w:space="0" w:color="auto"/>
                <w:left w:val="none" w:sz="0" w:space="0" w:color="auto"/>
                <w:bottom w:val="none" w:sz="0" w:space="0" w:color="auto"/>
                <w:right w:val="none" w:sz="0" w:space="0" w:color="auto"/>
              </w:divBdr>
              <w:divsChild>
                <w:div w:id="520172456">
                  <w:marLeft w:val="0"/>
                  <w:marRight w:val="0"/>
                  <w:marTop w:val="0"/>
                  <w:marBottom w:val="0"/>
                  <w:divBdr>
                    <w:top w:val="none" w:sz="0" w:space="0" w:color="auto"/>
                    <w:left w:val="none" w:sz="0" w:space="0" w:color="auto"/>
                    <w:bottom w:val="none" w:sz="0" w:space="0" w:color="auto"/>
                    <w:right w:val="none" w:sz="0" w:space="0" w:color="auto"/>
                  </w:divBdr>
                  <w:divsChild>
                    <w:div w:id="1858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4890">
          <w:marLeft w:val="0"/>
          <w:marRight w:val="0"/>
          <w:marTop w:val="0"/>
          <w:marBottom w:val="0"/>
          <w:divBdr>
            <w:top w:val="none" w:sz="0" w:space="0" w:color="auto"/>
            <w:left w:val="none" w:sz="0" w:space="0" w:color="auto"/>
            <w:bottom w:val="none" w:sz="0" w:space="0" w:color="auto"/>
            <w:right w:val="none" w:sz="0" w:space="0" w:color="auto"/>
          </w:divBdr>
          <w:divsChild>
            <w:div w:id="447744045">
              <w:marLeft w:val="0"/>
              <w:marRight w:val="0"/>
              <w:marTop w:val="0"/>
              <w:marBottom w:val="0"/>
              <w:divBdr>
                <w:top w:val="none" w:sz="0" w:space="0" w:color="auto"/>
                <w:left w:val="none" w:sz="0" w:space="0" w:color="auto"/>
                <w:bottom w:val="none" w:sz="0" w:space="0" w:color="auto"/>
                <w:right w:val="none" w:sz="0" w:space="0" w:color="auto"/>
              </w:divBdr>
              <w:divsChild>
                <w:div w:id="1127552602">
                  <w:marLeft w:val="0"/>
                  <w:marRight w:val="0"/>
                  <w:marTop w:val="0"/>
                  <w:marBottom w:val="0"/>
                  <w:divBdr>
                    <w:top w:val="none" w:sz="0" w:space="0" w:color="auto"/>
                    <w:left w:val="none" w:sz="0" w:space="0" w:color="auto"/>
                    <w:bottom w:val="none" w:sz="0" w:space="0" w:color="auto"/>
                    <w:right w:val="none" w:sz="0" w:space="0" w:color="auto"/>
                  </w:divBdr>
                  <w:divsChild>
                    <w:div w:id="20495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2915">
          <w:marLeft w:val="0"/>
          <w:marRight w:val="0"/>
          <w:marTop w:val="0"/>
          <w:marBottom w:val="0"/>
          <w:divBdr>
            <w:top w:val="none" w:sz="0" w:space="0" w:color="auto"/>
            <w:left w:val="none" w:sz="0" w:space="0" w:color="auto"/>
            <w:bottom w:val="none" w:sz="0" w:space="0" w:color="auto"/>
            <w:right w:val="none" w:sz="0" w:space="0" w:color="auto"/>
          </w:divBdr>
          <w:divsChild>
            <w:div w:id="622271602">
              <w:marLeft w:val="0"/>
              <w:marRight w:val="0"/>
              <w:marTop w:val="0"/>
              <w:marBottom w:val="0"/>
              <w:divBdr>
                <w:top w:val="none" w:sz="0" w:space="0" w:color="auto"/>
                <w:left w:val="none" w:sz="0" w:space="0" w:color="auto"/>
                <w:bottom w:val="none" w:sz="0" w:space="0" w:color="auto"/>
                <w:right w:val="none" w:sz="0" w:space="0" w:color="auto"/>
              </w:divBdr>
              <w:divsChild>
                <w:div w:id="264268198">
                  <w:marLeft w:val="0"/>
                  <w:marRight w:val="0"/>
                  <w:marTop w:val="0"/>
                  <w:marBottom w:val="0"/>
                  <w:divBdr>
                    <w:top w:val="none" w:sz="0" w:space="0" w:color="auto"/>
                    <w:left w:val="none" w:sz="0" w:space="0" w:color="auto"/>
                    <w:bottom w:val="none" w:sz="0" w:space="0" w:color="auto"/>
                    <w:right w:val="none" w:sz="0" w:space="0" w:color="auto"/>
                  </w:divBdr>
                  <w:divsChild>
                    <w:div w:id="670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8346">
          <w:marLeft w:val="0"/>
          <w:marRight w:val="0"/>
          <w:marTop w:val="0"/>
          <w:marBottom w:val="0"/>
          <w:divBdr>
            <w:top w:val="none" w:sz="0" w:space="0" w:color="auto"/>
            <w:left w:val="none" w:sz="0" w:space="0" w:color="auto"/>
            <w:bottom w:val="none" w:sz="0" w:space="0" w:color="auto"/>
            <w:right w:val="none" w:sz="0" w:space="0" w:color="auto"/>
          </w:divBdr>
          <w:divsChild>
            <w:div w:id="2072842520">
              <w:marLeft w:val="0"/>
              <w:marRight w:val="0"/>
              <w:marTop w:val="0"/>
              <w:marBottom w:val="0"/>
              <w:divBdr>
                <w:top w:val="none" w:sz="0" w:space="0" w:color="auto"/>
                <w:left w:val="none" w:sz="0" w:space="0" w:color="auto"/>
                <w:bottom w:val="none" w:sz="0" w:space="0" w:color="auto"/>
                <w:right w:val="none" w:sz="0" w:space="0" w:color="auto"/>
              </w:divBdr>
              <w:divsChild>
                <w:div w:id="356933278">
                  <w:marLeft w:val="0"/>
                  <w:marRight w:val="0"/>
                  <w:marTop w:val="0"/>
                  <w:marBottom w:val="0"/>
                  <w:divBdr>
                    <w:top w:val="none" w:sz="0" w:space="0" w:color="auto"/>
                    <w:left w:val="none" w:sz="0" w:space="0" w:color="auto"/>
                    <w:bottom w:val="none" w:sz="0" w:space="0" w:color="auto"/>
                    <w:right w:val="none" w:sz="0" w:space="0" w:color="auto"/>
                  </w:divBdr>
                  <w:divsChild>
                    <w:div w:id="9443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2066">
          <w:marLeft w:val="0"/>
          <w:marRight w:val="0"/>
          <w:marTop w:val="0"/>
          <w:marBottom w:val="0"/>
          <w:divBdr>
            <w:top w:val="none" w:sz="0" w:space="0" w:color="auto"/>
            <w:left w:val="none" w:sz="0" w:space="0" w:color="auto"/>
            <w:bottom w:val="none" w:sz="0" w:space="0" w:color="auto"/>
            <w:right w:val="none" w:sz="0" w:space="0" w:color="auto"/>
          </w:divBdr>
          <w:divsChild>
            <w:div w:id="1094395625">
              <w:marLeft w:val="0"/>
              <w:marRight w:val="0"/>
              <w:marTop w:val="0"/>
              <w:marBottom w:val="0"/>
              <w:divBdr>
                <w:top w:val="none" w:sz="0" w:space="0" w:color="auto"/>
                <w:left w:val="none" w:sz="0" w:space="0" w:color="auto"/>
                <w:bottom w:val="none" w:sz="0" w:space="0" w:color="auto"/>
                <w:right w:val="none" w:sz="0" w:space="0" w:color="auto"/>
              </w:divBdr>
              <w:divsChild>
                <w:div w:id="1132820090">
                  <w:marLeft w:val="0"/>
                  <w:marRight w:val="0"/>
                  <w:marTop w:val="0"/>
                  <w:marBottom w:val="0"/>
                  <w:divBdr>
                    <w:top w:val="none" w:sz="0" w:space="0" w:color="auto"/>
                    <w:left w:val="none" w:sz="0" w:space="0" w:color="auto"/>
                    <w:bottom w:val="none" w:sz="0" w:space="0" w:color="auto"/>
                    <w:right w:val="none" w:sz="0" w:space="0" w:color="auto"/>
                  </w:divBdr>
                  <w:divsChild>
                    <w:div w:id="20602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961">
          <w:marLeft w:val="0"/>
          <w:marRight w:val="0"/>
          <w:marTop w:val="0"/>
          <w:marBottom w:val="0"/>
          <w:divBdr>
            <w:top w:val="none" w:sz="0" w:space="0" w:color="auto"/>
            <w:left w:val="none" w:sz="0" w:space="0" w:color="auto"/>
            <w:bottom w:val="none" w:sz="0" w:space="0" w:color="auto"/>
            <w:right w:val="none" w:sz="0" w:space="0" w:color="auto"/>
          </w:divBdr>
          <w:divsChild>
            <w:div w:id="547568500">
              <w:marLeft w:val="0"/>
              <w:marRight w:val="0"/>
              <w:marTop w:val="0"/>
              <w:marBottom w:val="0"/>
              <w:divBdr>
                <w:top w:val="none" w:sz="0" w:space="0" w:color="auto"/>
                <w:left w:val="none" w:sz="0" w:space="0" w:color="auto"/>
                <w:bottom w:val="none" w:sz="0" w:space="0" w:color="auto"/>
                <w:right w:val="none" w:sz="0" w:space="0" w:color="auto"/>
              </w:divBdr>
              <w:divsChild>
                <w:div w:id="2028822562">
                  <w:marLeft w:val="0"/>
                  <w:marRight w:val="0"/>
                  <w:marTop w:val="0"/>
                  <w:marBottom w:val="0"/>
                  <w:divBdr>
                    <w:top w:val="none" w:sz="0" w:space="0" w:color="auto"/>
                    <w:left w:val="none" w:sz="0" w:space="0" w:color="auto"/>
                    <w:bottom w:val="none" w:sz="0" w:space="0" w:color="auto"/>
                    <w:right w:val="none" w:sz="0" w:space="0" w:color="auto"/>
                  </w:divBdr>
                  <w:divsChild>
                    <w:div w:id="930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37">
          <w:marLeft w:val="0"/>
          <w:marRight w:val="0"/>
          <w:marTop w:val="0"/>
          <w:marBottom w:val="0"/>
          <w:divBdr>
            <w:top w:val="none" w:sz="0" w:space="0" w:color="auto"/>
            <w:left w:val="none" w:sz="0" w:space="0" w:color="auto"/>
            <w:bottom w:val="none" w:sz="0" w:space="0" w:color="auto"/>
            <w:right w:val="none" w:sz="0" w:space="0" w:color="auto"/>
          </w:divBdr>
          <w:divsChild>
            <w:div w:id="637759692">
              <w:marLeft w:val="0"/>
              <w:marRight w:val="0"/>
              <w:marTop w:val="0"/>
              <w:marBottom w:val="0"/>
              <w:divBdr>
                <w:top w:val="none" w:sz="0" w:space="0" w:color="auto"/>
                <w:left w:val="none" w:sz="0" w:space="0" w:color="auto"/>
                <w:bottom w:val="none" w:sz="0" w:space="0" w:color="auto"/>
                <w:right w:val="none" w:sz="0" w:space="0" w:color="auto"/>
              </w:divBdr>
              <w:divsChild>
                <w:div w:id="2033459256">
                  <w:marLeft w:val="0"/>
                  <w:marRight w:val="0"/>
                  <w:marTop w:val="0"/>
                  <w:marBottom w:val="0"/>
                  <w:divBdr>
                    <w:top w:val="none" w:sz="0" w:space="0" w:color="auto"/>
                    <w:left w:val="none" w:sz="0" w:space="0" w:color="auto"/>
                    <w:bottom w:val="none" w:sz="0" w:space="0" w:color="auto"/>
                    <w:right w:val="none" w:sz="0" w:space="0" w:color="auto"/>
                  </w:divBdr>
                  <w:divsChild>
                    <w:div w:id="19343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5209">
          <w:marLeft w:val="0"/>
          <w:marRight w:val="0"/>
          <w:marTop w:val="0"/>
          <w:marBottom w:val="0"/>
          <w:divBdr>
            <w:top w:val="none" w:sz="0" w:space="0" w:color="auto"/>
            <w:left w:val="none" w:sz="0" w:space="0" w:color="auto"/>
            <w:bottom w:val="none" w:sz="0" w:space="0" w:color="auto"/>
            <w:right w:val="none" w:sz="0" w:space="0" w:color="auto"/>
          </w:divBdr>
          <w:divsChild>
            <w:div w:id="2134320710">
              <w:marLeft w:val="0"/>
              <w:marRight w:val="0"/>
              <w:marTop w:val="0"/>
              <w:marBottom w:val="0"/>
              <w:divBdr>
                <w:top w:val="none" w:sz="0" w:space="0" w:color="auto"/>
                <w:left w:val="none" w:sz="0" w:space="0" w:color="auto"/>
                <w:bottom w:val="none" w:sz="0" w:space="0" w:color="auto"/>
                <w:right w:val="none" w:sz="0" w:space="0" w:color="auto"/>
              </w:divBdr>
              <w:divsChild>
                <w:div w:id="1329361257">
                  <w:marLeft w:val="0"/>
                  <w:marRight w:val="0"/>
                  <w:marTop w:val="0"/>
                  <w:marBottom w:val="0"/>
                  <w:divBdr>
                    <w:top w:val="none" w:sz="0" w:space="0" w:color="auto"/>
                    <w:left w:val="none" w:sz="0" w:space="0" w:color="auto"/>
                    <w:bottom w:val="none" w:sz="0" w:space="0" w:color="auto"/>
                    <w:right w:val="none" w:sz="0" w:space="0" w:color="auto"/>
                  </w:divBdr>
                  <w:divsChild>
                    <w:div w:id="19126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4596">
          <w:marLeft w:val="0"/>
          <w:marRight w:val="0"/>
          <w:marTop w:val="0"/>
          <w:marBottom w:val="0"/>
          <w:divBdr>
            <w:top w:val="none" w:sz="0" w:space="0" w:color="auto"/>
            <w:left w:val="none" w:sz="0" w:space="0" w:color="auto"/>
            <w:bottom w:val="none" w:sz="0" w:space="0" w:color="auto"/>
            <w:right w:val="none" w:sz="0" w:space="0" w:color="auto"/>
          </w:divBdr>
          <w:divsChild>
            <w:div w:id="1559437393">
              <w:marLeft w:val="0"/>
              <w:marRight w:val="0"/>
              <w:marTop w:val="0"/>
              <w:marBottom w:val="0"/>
              <w:divBdr>
                <w:top w:val="none" w:sz="0" w:space="0" w:color="auto"/>
                <w:left w:val="none" w:sz="0" w:space="0" w:color="auto"/>
                <w:bottom w:val="none" w:sz="0" w:space="0" w:color="auto"/>
                <w:right w:val="none" w:sz="0" w:space="0" w:color="auto"/>
              </w:divBdr>
              <w:divsChild>
                <w:div w:id="832915377">
                  <w:marLeft w:val="0"/>
                  <w:marRight w:val="0"/>
                  <w:marTop w:val="0"/>
                  <w:marBottom w:val="0"/>
                  <w:divBdr>
                    <w:top w:val="none" w:sz="0" w:space="0" w:color="auto"/>
                    <w:left w:val="none" w:sz="0" w:space="0" w:color="auto"/>
                    <w:bottom w:val="none" w:sz="0" w:space="0" w:color="auto"/>
                    <w:right w:val="none" w:sz="0" w:space="0" w:color="auto"/>
                  </w:divBdr>
                  <w:divsChild>
                    <w:div w:id="623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4578">
          <w:marLeft w:val="0"/>
          <w:marRight w:val="0"/>
          <w:marTop w:val="0"/>
          <w:marBottom w:val="0"/>
          <w:divBdr>
            <w:top w:val="none" w:sz="0" w:space="0" w:color="auto"/>
            <w:left w:val="none" w:sz="0" w:space="0" w:color="auto"/>
            <w:bottom w:val="none" w:sz="0" w:space="0" w:color="auto"/>
            <w:right w:val="none" w:sz="0" w:space="0" w:color="auto"/>
          </w:divBdr>
          <w:divsChild>
            <w:div w:id="1982953256">
              <w:marLeft w:val="0"/>
              <w:marRight w:val="0"/>
              <w:marTop w:val="0"/>
              <w:marBottom w:val="0"/>
              <w:divBdr>
                <w:top w:val="none" w:sz="0" w:space="0" w:color="auto"/>
                <w:left w:val="none" w:sz="0" w:space="0" w:color="auto"/>
                <w:bottom w:val="none" w:sz="0" w:space="0" w:color="auto"/>
                <w:right w:val="none" w:sz="0" w:space="0" w:color="auto"/>
              </w:divBdr>
              <w:divsChild>
                <w:div w:id="873345854">
                  <w:marLeft w:val="0"/>
                  <w:marRight w:val="0"/>
                  <w:marTop w:val="0"/>
                  <w:marBottom w:val="0"/>
                  <w:divBdr>
                    <w:top w:val="none" w:sz="0" w:space="0" w:color="auto"/>
                    <w:left w:val="none" w:sz="0" w:space="0" w:color="auto"/>
                    <w:bottom w:val="none" w:sz="0" w:space="0" w:color="auto"/>
                    <w:right w:val="none" w:sz="0" w:space="0" w:color="auto"/>
                  </w:divBdr>
                  <w:divsChild>
                    <w:div w:id="21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6389">
          <w:marLeft w:val="0"/>
          <w:marRight w:val="0"/>
          <w:marTop w:val="0"/>
          <w:marBottom w:val="0"/>
          <w:divBdr>
            <w:top w:val="none" w:sz="0" w:space="0" w:color="auto"/>
            <w:left w:val="none" w:sz="0" w:space="0" w:color="auto"/>
            <w:bottom w:val="none" w:sz="0" w:space="0" w:color="auto"/>
            <w:right w:val="none" w:sz="0" w:space="0" w:color="auto"/>
          </w:divBdr>
          <w:divsChild>
            <w:div w:id="909122428">
              <w:marLeft w:val="0"/>
              <w:marRight w:val="0"/>
              <w:marTop w:val="0"/>
              <w:marBottom w:val="0"/>
              <w:divBdr>
                <w:top w:val="none" w:sz="0" w:space="0" w:color="auto"/>
                <w:left w:val="none" w:sz="0" w:space="0" w:color="auto"/>
                <w:bottom w:val="none" w:sz="0" w:space="0" w:color="auto"/>
                <w:right w:val="none" w:sz="0" w:space="0" w:color="auto"/>
              </w:divBdr>
              <w:divsChild>
                <w:div w:id="1515807545">
                  <w:marLeft w:val="0"/>
                  <w:marRight w:val="0"/>
                  <w:marTop w:val="0"/>
                  <w:marBottom w:val="0"/>
                  <w:divBdr>
                    <w:top w:val="none" w:sz="0" w:space="0" w:color="auto"/>
                    <w:left w:val="none" w:sz="0" w:space="0" w:color="auto"/>
                    <w:bottom w:val="none" w:sz="0" w:space="0" w:color="auto"/>
                    <w:right w:val="none" w:sz="0" w:space="0" w:color="auto"/>
                  </w:divBdr>
                  <w:divsChild>
                    <w:div w:id="142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8509">
      <w:bodyDiv w:val="1"/>
      <w:marLeft w:val="0"/>
      <w:marRight w:val="0"/>
      <w:marTop w:val="0"/>
      <w:marBottom w:val="0"/>
      <w:divBdr>
        <w:top w:val="none" w:sz="0" w:space="0" w:color="auto"/>
        <w:left w:val="none" w:sz="0" w:space="0" w:color="auto"/>
        <w:bottom w:val="none" w:sz="0" w:space="0" w:color="auto"/>
        <w:right w:val="none" w:sz="0" w:space="0" w:color="auto"/>
      </w:divBdr>
    </w:div>
    <w:div w:id="231627334">
      <w:bodyDiv w:val="1"/>
      <w:marLeft w:val="0"/>
      <w:marRight w:val="0"/>
      <w:marTop w:val="0"/>
      <w:marBottom w:val="0"/>
      <w:divBdr>
        <w:top w:val="none" w:sz="0" w:space="0" w:color="auto"/>
        <w:left w:val="none" w:sz="0" w:space="0" w:color="auto"/>
        <w:bottom w:val="none" w:sz="0" w:space="0" w:color="auto"/>
        <w:right w:val="none" w:sz="0" w:space="0" w:color="auto"/>
      </w:divBdr>
    </w:div>
    <w:div w:id="600331635">
      <w:bodyDiv w:val="1"/>
      <w:marLeft w:val="0"/>
      <w:marRight w:val="0"/>
      <w:marTop w:val="0"/>
      <w:marBottom w:val="0"/>
      <w:divBdr>
        <w:top w:val="none" w:sz="0" w:space="0" w:color="auto"/>
        <w:left w:val="none" w:sz="0" w:space="0" w:color="auto"/>
        <w:bottom w:val="none" w:sz="0" w:space="0" w:color="auto"/>
        <w:right w:val="none" w:sz="0" w:space="0" w:color="auto"/>
      </w:divBdr>
    </w:div>
    <w:div w:id="620109967">
      <w:bodyDiv w:val="1"/>
      <w:marLeft w:val="0"/>
      <w:marRight w:val="0"/>
      <w:marTop w:val="0"/>
      <w:marBottom w:val="0"/>
      <w:divBdr>
        <w:top w:val="none" w:sz="0" w:space="0" w:color="auto"/>
        <w:left w:val="none" w:sz="0" w:space="0" w:color="auto"/>
        <w:bottom w:val="none" w:sz="0" w:space="0" w:color="auto"/>
        <w:right w:val="none" w:sz="0" w:space="0" w:color="auto"/>
      </w:divBdr>
    </w:div>
    <w:div w:id="646015188">
      <w:bodyDiv w:val="1"/>
      <w:marLeft w:val="0"/>
      <w:marRight w:val="0"/>
      <w:marTop w:val="0"/>
      <w:marBottom w:val="0"/>
      <w:divBdr>
        <w:top w:val="none" w:sz="0" w:space="0" w:color="auto"/>
        <w:left w:val="none" w:sz="0" w:space="0" w:color="auto"/>
        <w:bottom w:val="none" w:sz="0" w:space="0" w:color="auto"/>
        <w:right w:val="none" w:sz="0" w:space="0" w:color="auto"/>
      </w:divBdr>
    </w:div>
    <w:div w:id="743453805">
      <w:bodyDiv w:val="1"/>
      <w:marLeft w:val="0"/>
      <w:marRight w:val="0"/>
      <w:marTop w:val="0"/>
      <w:marBottom w:val="0"/>
      <w:divBdr>
        <w:top w:val="none" w:sz="0" w:space="0" w:color="auto"/>
        <w:left w:val="none" w:sz="0" w:space="0" w:color="auto"/>
        <w:bottom w:val="none" w:sz="0" w:space="0" w:color="auto"/>
        <w:right w:val="none" w:sz="0" w:space="0" w:color="auto"/>
      </w:divBdr>
    </w:div>
    <w:div w:id="891576867">
      <w:bodyDiv w:val="1"/>
      <w:marLeft w:val="0"/>
      <w:marRight w:val="0"/>
      <w:marTop w:val="0"/>
      <w:marBottom w:val="0"/>
      <w:divBdr>
        <w:top w:val="none" w:sz="0" w:space="0" w:color="auto"/>
        <w:left w:val="none" w:sz="0" w:space="0" w:color="auto"/>
        <w:bottom w:val="none" w:sz="0" w:space="0" w:color="auto"/>
        <w:right w:val="none" w:sz="0" w:space="0" w:color="auto"/>
      </w:divBdr>
    </w:div>
    <w:div w:id="1407460351">
      <w:bodyDiv w:val="1"/>
      <w:marLeft w:val="0"/>
      <w:marRight w:val="0"/>
      <w:marTop w:val="0"/>
      <w:marBottom w:val="0"/>
      <w:divBdr>
        <w:top w:val="none" w:sz="0" w:space="0" w:color="auto"/>
        <w:left w:val="none" w:sz="0" w:space="0" w:color="auto"/>
        <w:bottom w:val="none" w:sz="0" w:space="0" w:color="auto"/>
        <w:right w:val="none" w:sz="0" w:space="0" w:color="auto"/>
      </w:divBdr>
    </w:div>
    <w:div w:id="1463499214">
      <w:bodyDiv w:val="1"/>
      <w:marLeft w:val="0"/>
      <w:marRight w:val="0"/>
      <w:marTop w:val="0"/>
      <w:marBottom w:val="0"/>
      <w:divBdr>
        <w:top w:val="none" w:sz="0" w:space="0" w:color="auto"/>
        <w:left w:val="none" w:sz="0" w:space="0" w:color="auto"/>
        <w:bottom w:val="none" w:sz="0" w:space="0" w:color="auto"/>
        <w:right w:val="none" w:sz="0" w:space="0" w:color="auto"/>
      </w:divBdr>
    </w:div>
    <w:div w:id="18079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2958/2227-2844-2023-3(357)-37-43" TargetMode="External"/><Relationship Id="rId4" Type="http://schemas.openxmlformats.org/officeDocument/2006/relationships/hyperlink" Target="https://doi.org/10.33423/jhetp.v21i14.4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15</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dc:title>
  <dc:subject/>
  <dc:creator>User</dc:creator>
  <cp:keywords/>
  <dc:description/>
  <cp:lastModifiedBy>Олександр Коваленко</cp:lastModifiedBy>
  <cp:revision>23</cp:revision>
  <dcterms:created xsi:type="dcterms:W3CDTF">2022-10-20T20:58:00Z</dcterms:created>
  <dcterms:modified xsi:type="dcterms:W3CDTF">2024-12-02T20:02:00Z</dcterms:modified>
</cp:coreProperties>
</file>