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80" w:rsidRPr="00C20BE2" w:rsidRDefault="00EF5DFF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b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ДОГОВІР ПРО СПІВПРАЦЮ № ________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м. Суми                                                </w:t>
      </w:r>
      <w:r w:rsidR="00D8026C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   </w:t>
      </w:r>
      <w:r w:rsid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                             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  </w:t>
      </w:r>
      <w:r w:rsidR="00EF5DFF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«____» __________  20__</w:t>
      </w:r>
      <w:bookmarkStart w:id="0" w:name="_GoBack"/>
      <w:bookmarkEnd w:id="0"/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року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Сумський Національний Аграрний Університет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, надалі ″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Університет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″, в особі ректора </w:t>
      </w:r>
      <w:r w:rsidR="00104282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Володимира </w:t>
      </w:r>
      <w:r w:rsidR="00495818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ЛАДИКИ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, який діє на підставі Статуту, з однієї сторони та</w:t>
      </w:r>
      <w:r w:rsidR="00301E4A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__________________</w:t>
      </w:r>
      <w:r w:rsidR="00AB0CDA">
        <w:rPr>
          <w:rFonts w:eastAsia="Times New Roman" w:cs="Times New Roman"/>
          <w:b/>
          <w:color w:val="000000"/>
          <w:sz w:val="21"/>
          <w:szCs w:val="21"/>
          <w:lang w:eastAsia="ru-RU"/>
        </w:rPr>
        <w:t>__________</w:t>
      </w:r>
      <w:r w:rsidR="00301E4A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_________</w:t>
      </w:r>
      <w:r w:rsidR="00AB0CDA">
        <w:rPr>
          <w:rFonts w:eastAsia="Times New Roman" w:cs="Times New Roman"/>
          <w:b/>
          <w:color w:val="000000"/>
          <w:sz w:val="21"/>
          <w:szCs w:val="21"/>
          <w:lang w:eastAsia="ru-RU"/>
        </w:rPr>
        <w:t>____</w:t>
      </w:r>
      <w:r w:rsidR="00301E4A"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___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, в подальшому ″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Підприємство</w:t>
      </w:r>
      <w:r w:rsidR="00104282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″, в особі 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>_______________</w:t>
      </w:r>
      <w:r w:rsidR="00301E4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____________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</w:t>
      </w:r>
      <w:r w:rsidR="00104282" w:rsidRPr="00C20BE2">
        <w:rPr>
          <w:rFonts w:eastAsia="Times New Roman" w:cs="Times New Roman"/>
          <w:color w:val="000000"/>
          <w:sz w:val="21"/>
          <w:szCs w:val="21"/>
          <w:lang w:eastAsia="ru-RU"/>
        </w:rPr>
        <w:t>який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діє на підставі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________________</w:t>
      </w:r>
      <w:r w:rsidR="00301E4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_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з іншої сторони (при спільному згадуванні сторін – «Сторони»), уклали даний договір про наступне: </w:t>
      </w:r>
    </w:p>
    <w:p w:rsidR="00F23080" w:rsidRPr="00C20BE2" w:rsidRDefault="00F23080" w:rsidP="00C20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ПРЕДМЕТ ДОГОВОРУ</w:t>
      </w:r>
    </w:p>
    <w:p w:rsidR="00F23080" w:rsidRPr="00C20BE2" w:rsidRDefault="00F23080" w:rsidP="00C20B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Сторони з</w:t>
      </w:r>
      <w:r w:rsidR="00104282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а даним Договором на базі </w:t>
      </w:r>
      <w:r w:rsidR="00301E4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_____________________________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>___________________________</w:t>
      </w:r>
      <w:r w:rsidR="00301E4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___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after="0" w:line="240" w:lineRule="auto"/>
        <w:ind w:left="405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здійснюють спільну діяльність за наступними напрямами:</w:t>
      </w:r>
    </w:p>
    <w:p w:rsidR="00F23080" w:rsidRPr="00C20BE2" w:rsidRDefault="00F23080" w:rsidP="00C20BE2">
      <w:pPr>
        <w:numPr>
          <w:ilvl w:val="1"/>
          <w:numId w:val="1"/>
        </w:numPr>
        <w:shd w:val="clear" w:color="auto" w:fill="FFFFFF"/>
        <w:tabs>
          <w:tab w:val="left" w:pos="0"/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 w:cs="Times New Roman"/>
          <w:iCs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iCs/>
          <w:color w:val="000000"/>
          <w:sz w:val="21"/>
          <w:szCs w:val="21"/>
          <w:lang w:eastAsia="ru-RU"/>
        </w:rPr>
        <w:t xml:space="preserve">Організація освітнього процесу з впровадженням дуальної форми </w:t>
      </w:r>
      <w:r w:rsidRPr="00C20BE2">
        <w:rPr>
          <w:rFonts w:eastAsia="Times New Roman" w:cs="Times New Roman"/>
          <w:sz w:val="21"/>
          <w:szCs w:val="21"/>
          <w:shd w:val="clear" w:color="auto" w:fill="FFFFFF"/>
        </w:rPr>
        <w:t>здобуття освіти</w:t>
      </w:r>
      <w:r w:rsidRPr="00C20BE2">
        <w:rPr>
          <w:rFonts w:eastAsia="Times New Roman" w:cs="Times New Roman"/>
          <w:iCs/>
          <w:color w:val="000000"/>
          <w:sz w:val="21"/>
          <w:szCs w:val="21"/>
          <w:lang w:eastAsia="ru-RU"/>
        </w:rPr>
        <w:t xml:space="preserve"> під час підготовки бакалаврів</w:t>
      </w:r>
      <w:r w:rsidR="00FD4AB8">
        <w:rPr>
          <w:rFonts w:eastAsia="Times New Roman" w:cs="Times New Roman"/>
          <w:iCs/>
          <w:color w:val="000000"/>
          <w:sz w:val="21"/>
          <w:szCs w:val="21"/>
          <w:lang w:eastAsia="ru-RU"/>
        </w:rPr>
        <w:t xml:space="preserve">, </w:t>
      </w:r>
      <w:r w:rsidRPr="00C20BE2">
        <w:rPr>
          <w:rFonts w:eastAsia="Times New Roman" w:cs="Times New Roman"/>
          <w:iCs/>
          <w:color w:val="000000"/>
          <w:sz w:val="21"/>
          <w:szCs w:val="21"/>
          <w:lang w:eastAsia="ru-RU"/>
        </w:rPr>
        <w:t>магістрів</w:t>
      </w:r>
      <w:r w:rsidR="00FD4AB8">
        <w:rPr>
          <w:rFonts w:eastAsia="Times New Roman" w:cs="Times New Roman"/>
          <w:iCs/>
          <w:color w:val="000000"/>
          <w:sz w:val="21"/>
          <w:szCs w:val="21"/>
          <w:lang w:eastAsia="ru-RU"/>
        </w:rPr>
        <w:t xml:space="preserve"> та аспірантів</w:t>
      </w:r>
      <w:r w:rsidRPr="00C20BE2">
        <w:rPr>
          <w:rFonts w:eastAsia="Times New Roman" w:cs="Times New Roman"/>
          <w:iCs/>
          <w:color w:val="000000"/>
          <w:sz w:val="21"/>
          <w:szCs w:val="21"/>
          <w:lang w:eastAsia="ru-RU"/>
        </w:rPr>
        <w:t>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Організація практичної підготовки </w:t>
      </w:r>
      <w:r w:rsidR="007D3C38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="007D3C38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в процесі виробничої діяльності підприємства.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Впровадження програм проходження виробничої, переддипломної практики на виробництві з урахуванням особливостей підприємства.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Проведення захистів звітів з проходження виробничих практик безпосередньо на базі навчально практичного центру СНАУ за участі викладачів університету та фахівців з виробництва.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Проведення курсового та дипломного проєктування за завданнями виробництва.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Цільова підготовка випускників для підприємства.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Проведення спільних наукових та інноваційних програм.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Спільна організація і проведення тренінгів та практичних занять на підприємстві із залученням </w:t>
      </w:r>
      <w:r w:rsidR="007D3C38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="007D3C38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та викладачів університету.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Проходження стажування та підвищення кваліфікаційної підготовки викладачів університету щодо володіння сучасними технологіями, які використовуються на виробництві.</w:t>
      </w:r>
    </w:p>
    <w:p w:rsidR="00F23080" w:rsidRPr="00C20BE2" w:rsidRDefault="00F23080" w:rsidP="00C20B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Вести спільну діяльність в розробці та впровадженні новітніх технологій, проектів, рекомендацій, спрямованих на вдосконалення форм і методів ведення сільськогосподарського виробництва.</w:t>
      </w:r>
    </w:p>
    <w:p w:rsidR="00F23080" w:rsidRPr="007D3C38" w:rsidRDefault="00F23080" w:rsidP="00C20B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D3C38">
        <w:rPr>
          <w:rFonts w:eastAsia="Times New Roman" w:cs="Times New Roman"/>
          <w:color w:val="000000"/>
          <w:sz w:val="21"/>
          <w:szCs w:val="21"/>
          <w:lang w:eastAsia="ru-RU"/>
        </w:rPr>
        <w:t>Сторони за взаємною згодою можуть здійснювати узгоджену, взаємовигідну діяльність за іншими напрямками співробітництва.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2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. 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ПРАВА ТА ОБОВ’ЯЗКИ СТОРІН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2.1.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«Підприємство» зобов’язується: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2.1.1. Приймати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для проходження виробничої, переддипломної практики</w:t>
      </w:r>
      <w:r w:rsidR="00EA4B6A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або дуальної форми здобуття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(за узгодженими навчальними планами та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графіком проходження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).</w:t>
      </w:r>
    </w:p>
    <w:p w:rsidR="00F23080" w:rsidRPr="00C20BE2" w:rsidRDefault="003E72E9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2.1.2. Створити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здобувачам вищої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="00F23080" w:rsidRPr="00C20BE2">
        <w:rPr>
          <w:rFonts w:eastAsia="Times New Roman" w:cs="Times New Roman"/>
          <w:color w:val="000000"/>
          <w:sz w:val="21"/>
          <w:szCs w:val="21"/>
          <w:lang w:eastAsia="ru-RU"/>
        </w:rPr>
        <w:t>умови для проходження практики</w:t>
      </w:r>
      <w:r w:rsidR="00EA4B6A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або дуальної форми здобуття освіти</w:t>
      </w:r>
      <w:r w:rsidR="00F23080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: 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забезпечити проведення  інструктажів з питань охорони праці (вступний та на робочому місці) з реєстрацією у відповідних журналах;  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забезпечити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здобувачам вищої освіти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спецодягом, спецвзуттям, засобами індивідуального та колективного захисту та інвентарем (у разі потреби);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 створити умови для проживання на час проходження практики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або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="00EA4B6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дуальної форми здобуття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забезпечити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здобувачам вищої освіти</w:t>
      </w:r>
      <w:r w:rsidR="00FD4AB8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харчуванням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, в рамках програми харчування, що діє на Підприємстві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створити всі умови для виконання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FD4AB8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програм практики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або дуальної форми навчання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; 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 зді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йснити закріплення за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здобувачем вищої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фахівця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(ментора)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– виробничника з підприємства;</w:t>
      </w:r>
    </w:p>
    <w:p w:rsidR="00F23080" w:rsidRPr="00C20BE2" w:rsidRDefault="003E72E9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надавати можливість </w:t>
      </w:r>
      <w:r w:rsidR="00FD4AB8">
        <w:rPr>
          <w:rFonts w:eastAsia="Times New Roman" w:cs="Times New Roman"/>
          <w:color w:val="000000"/>
          <w:sz w:val="21"/>
          <w:szCs w:val="21"/>
          <w:lang w:eastAsia="ru-RU"/>
        </w:rPr>
        <w:t>здобувачам вищої освіти</w:t>
      </w:r>
      <w:r w:rsidR="00FD4AB8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="00F23080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працювати на вакантних посадах відповідно до потреб в</w:t>
      </w:r>
      <w:r w:rsidR="00C20BE2">
        <w:rPr>
          <w:rFonts w:eastAsia="Times New Roman" w:cs="Times New Roman"/>
          <w:color w:val="000000"/>
          <w:sz w:val="21"/>
          <w:szCs w:val="21"/>
          <w:lang w:eastAsia="ru-RU"/>
        </w:rPr>
        <w:t>иробництва згідно КЗоТУ та ЗУ «</w:t>
      </w:r>
      <w:r w:rsidR="00F23080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Про вищу освіту»</w:t>
      </w:r>
      <w:r w:rsidR="00DD7313" w:rsidRPr="00C20BE2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2.1.3. Створити викладачам умови для стажування: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 надавати можливість проходити стажування та підвищення кваліфікаційної підготовки на виробництві;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проводити практичні заняття на виробництві із залученням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="00A95C40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та викладачів університету;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забезпечити проведення інструктажів з питань охорони праці (вступний та на робочому місці) з реєстрацією у відповідних журналах;  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 забезпечити спецодягом, спецвзуттям, засобами індивідуального та колективного захисту та інвентарем (у разі потреби);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2.1.4. Створити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здобувачам вищої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, викладачам, що уклали договори про прох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одження практики або стажування або </w:t>
      </w:r>
      <w:r w:rsidR="00EA4B6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дуальної форми здобуття освіти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відповідно до законодавства України, умови прохо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дження практики або стажування або </w:t>
      </w:r>
      <w:r w:rsidR="00EA4B6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дуальної форми здобуття освіти.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2.2.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«Підприємство» має право: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2.2.1. Щорічно отримувати інформаційну базу (анкети) щодо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="00A95C40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для проходження практики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або дуальної форми навчання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2.2.2. Вимагати від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="00A95C40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якісного виконання завдань згідно з вимогами технології, дотримання правил санітарії та гігієни, вимог з охорони праці.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2.2.3. Ініціювати спільні науково-дослідні роботи шляхом залучення висококваліфікованого наукового потенціалу університету та  впроваджувати їх результати у виробництво.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2.2.4. Отримувати базу даних випускників (бакалаврів та магістрів) з індивідуальними анкетами.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2.2.5. Організовувати, за потреби, навчальні заняття на базі підприємства.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2.2.6. Організовувати, за потреби, «День кар’єри» у Сумському НАУ та коледжах.</w:t>
      </w:r>
    </w:p>
    <w:p w:rsidR="00F23080" w:rsidRPr="00C20BE2" w:rsidRDefault="00C20BE2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2.2.7. </w:t>
      </w:r>
      <w:r w:rsidR="00F23080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Надавати фінансову підтримку Сумському національному аграрному університету на розвиток матеріальної бази (за додатковими угодами).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2.2.8. Брати участь у конкурсах ідей, проектів, бізнес-планів та матеріально заохочувати переможців, роботи яких будуть рекомендовані до впровадження у виробництво.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2.3.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«Університет» зобов'язується:</w:t>
      </w:r>
    </w:p>
    <w:p w:rsidR="00EA4B6A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2.3.1. За один місяць до початку навчального процесу ознайомити адміністрацію підприємства з робочими навчальними програмами, передати план та інформаційну базу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="00A95C40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для проходження практики</w:t>
      </w:r>
      <w:r w:rsidR="003E72E9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або </w:t>
      </w:r>
      <w:r w:rsidR="00EA4B6A" w:rsidRPr="00C20BE2">
        <w:rPr>
          <w:rFonts w:eastAsia="Times New Roman" w:cs="Times New Roman"/>
          <w:color w:val="000000"/>
          <w:sz w:val="21"/>
          <w:szCs w:val="21"/>
          <w:lang w:eastAsia="ru-RU"/>
        </w:rPr>
        <w:t>дуальної форми здобуття освіти.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2.3.2. Надавати за місяць до початку практики програму практики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здобувачів вищої освіти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2.3.3. Згідно з положенням про навчальні заняття та виробничу практику організувати: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 проведення базових інструктажів з техніки безпеки та охорони праці;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 проведення медичного огляду та оформлення медичних книжок;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- дотримання та виконання </w:t>
      </w:r>
      <w:r w:rsidR="00A95C40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A95C40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навчальної програми.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2.3.4. Закріпити відповідальних осіб за співпрацю з підприємством, які контролюють: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- проходження </w:t>
      </w:r>
      <w:r w:rsidR="001465BA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1465BA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занять та практики за графіком згідно з програмами;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 - дотримання трудової дисципліни, технологічних режимів, правил санітарії і гігієни, техніки безпеки та охорони праці.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2.3.5. Організувати  виконання </w:t>
      </w:r>
      <w:r w:rsidR="001465BA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1465BA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курсових, дипломних робіт у відповідності до запитів підприємства.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2.3.6. Організовувати індивідуальні співбесіди зі </w:t>
      </w:r>
      <w:r w:rsidR="001465BA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1465BA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та випускниками.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2.3.7. Здійснювати науково-дослідні розробки на замовлення підприємства, інформувати підприємство про результати науково-дослідних робіт та використовувати з</w:t>
      </w:r>
      <w:r w:rsidR="00C20BE2">
        <w:rPr>
          <w:rFonts w:eastAsia="Times New Roman" w:cs="Times New Roman"/>
          <w:color w:val="000000"/>
          <w:sz w:val="21"/>
          <w:szCs w:val="21"/>
          <w:lang w:eastAsia="ru-RU"/>
        </w:rPr>
        <w:t>а погодженням з підприємством (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за додатковою угодою).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2.3.8. Здійснювати цільову підготовку випускників для підприємства при працевлаштуванні  з урахуванням конкретної потреби.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2.4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. «Університет» має право: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2.4.1. Узгоджувати з Підприємством,  календарний термін проведення занять на виробництві.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2.4.2. При необхідності, за погодженістю сторін, вносити зміни у встановлений графік навчального процесу.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2.4.3. Проводити контроль виконання </w:t>
      </w:r>
      <w:r w:rsidR="00871CEE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871CEE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навчальної програми на підприємстві. 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3.ВІДПОВІДАЛЬНІСТЬ СТОРІН ЗА НЕВИКОНАННЯ ЦЬОГО ДОГОВОРУ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3.1. У випадку порушень правил трудової дисципліни, охорони праці та техніки безпеки, невиконання вимог керівників навчального процесу </w:t>
      </w:r>
      <w:r w:rsidR="007D3C38">
        <w:rPr>
          <w:rFonts w:eastAsia="Times New Roman" w:cs="Times New Roman"/>
          <w:color w:val="000000"/>
          <w:sz w:val="21"/>
          <w:szCs w:val="21"/>
          <w:lang w:eastAsia="ru-RU"/>
        </w:rPr>
        <w:t>здобувачі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-порушники не допускаються для подальшої практики і (або) стажування на підприємстві.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3.2. Підприємство несе відповідальність за створення безпечних умов праці та забезпечення набуття </w:t>
      </w:r>
      <w:r w:rsidR="007D3C38">
        <w:rPr>
          <w:rFonts w:eastAsia="Times New Roman" w:cs="Times New Roman"/>
          <w:color w:val="000000"/>
          <w:sz w:val="21"/>
          <w:szCs w:val="21"/>
          <w:lang w:eastAsia="ru-RU"/>
        </w:rPr>
        <w:t>здобувачами вищої освіти</w:t>
      </w:r>
      <w:r w:rsidR="007D3C38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університету практичних вмінь та навичок.</w:t>
      </w:r>
    </w:p>
    <w:p w:rsidR="00F23080" w:rsidRPr="00C20BE2" w:rsidRDefault="00F23080" w:rsidP="00C20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3.3. Сторони несуть відповідальність за невиконання покладених на них обов'язків щодо організації і проведення практики згідно з діючим законодавством України.</w:t>
      </w:r>
    </w:p>
    <w:p w:rsidR="00F23080" w:rsidRPr="00C20BE2" w:rsidRDefault="00F23080" w:rsidP="00C20BE2">
      <w:pP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3.4. Всі суперечки, що виникають між сторонами, вирішуються у встановленому законодавством порядку.</w:t>
      </w:r>
    </w:p>
    <w:p w:rsidR="00F23080" w:rsidRPr="00C20BE2" w:rsidRDefault="00F23080" w:rsidP="00C20BE2">
      <w:pP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4. СТРОК ДІЇ ТА ІНШІ УМОВИ ДОГОВОРУ</w:t>
      </w:r>
    </w:p>
    <w:p w:rsidR="00F23080" w:rsidRPr="00C20BE2" w:rsidRDefault="00F23080" w:rsidP="00C20BE2">
      <w:pP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4.1. Договір набуває сили після його п</w:t>
      </w:r>
      <w:r w:rsidR="008A4542" w:rsidRPr="00C20BE2">
        <w:rPr>
          <w:rFonts w:eastAsia="Times New Roman" w:cs="Times New Roman"/>
          <w:color w:val="000000"/>
          <w:sz w:val="21"/>
          <w:szCs w:val="21"/>
          <w:lang w:eastAsia="ru-RU"/>
        </w:rPr>
        <w:t>ідп</w:t>
      </w:r>
      <w:r w:rsidR="00DD7313"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исання сторонами і діє до </w:t>
      </w:r>
      <w:r w:rsidR="00DD7313" w:rsidRPr="001C61F4">
        <w:rPr>
          <w:rFonts w:eastAsia="Times New Roman" w:cs="Times New Roman"/>
          <w:color w:val="000000"/>
          <w:sz w:val="21"/>
          <w:szCs w:val="21"/>
          <w:lang w:eastAsia="ru-RU"/>
        </w:rPr>
        <w:t>«</w:t>
      </w:r>
      <w:r w:rsidR="00D8026C" w:rsidRPr="001C61F4">
        <w:rPr>
          <w:rFonts w:eastAsia="Times New Roman" w:cs="Times New Roman"/>
          <w:color w:val="000000"/>
          <w:sz w:val="21"/>
          <w:szCs w:val="21"/>
          <w:lang w:eastAsia="ru-RU"/>
        </w:rPr>
        <w:t>__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>_</w:t>
      </w:r>
      <w:r w:rsidR="00301E4A" w:rsidRPr="001C61F4">
        <w:rPr>
          <w:rFonts w:eastAsia="Times New Roman" w:cs="Times New Roman"/>
          <w:color w:val="000000"/>
          <w:sz w:val="21"/>
          <w:szCs w:val="21"/>
          <w:lang w:eastAsia="ru-RU"/>
        </w:rPr>
        <w:t>_</w:t>
      </w:r>
      <w:r w:rsidR="00DD7313" w:rsidRPr="001C61F4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="00D8026C" w:rsidRPr="001C61F4">
        <w:rPr>
          <w:rFonts w:eastAsia="Times New Roman" w:cs="Times New Roman"/>
          <w:color w:val="000000"/>
          <w:sz w:val="21"/>
          <w:szCs w:val="21"/>
          <w:lang w:eastAsia="ru-RU"/>
        </w:rPr>
        <w:t>_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>___</w:t>
      </w:r>
      <w:r w:rsidR="00D8026C" w:rsidRPr="001C61F4">
        <w:rPr>
          <w:rFonts w:eastAsia="Times New Roman" w:cs="Times New Roman"/>
          <w:color w:val="000000"/>
          <w:sz w:val="21"/>
          <w:szCs w:val="21"/>
          <w:lang w:eastAsia="ru-RU"/>
        </w:rPr>
        <w:t>_____</w:t>
      </w:r>
      <w:r w:rsidR="00301E4A" w:rsidRPr="001C61F4">
        <w:rPr>
          <w:rFonts w:eastAsia="Times New Roman" w:cs="Times New Roman"/>
          <w:color w:val="000000"/>
          <w:sz w:val="21"/>
          <w:szCs w:val="21"/>
          <w:lang w:eastAsia="ru-RU"/>
        </w:rPr>
        <w:t>_____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="00301E4A" w:rsidRPr="001C61F4">
        <w:rPr>
          <w:rFonts w:eastAsia="Times New Roman" w:cs="Times New Roman"/>
          <w:color w:val="000000"/>
          <w:sz w:val="21"/>
          <w:szCs w:val="21"/>
          <w:lang w:eastAsia="ru-RU"/>
        </w:rPr>
        <w:t>20_</w:t>
      </w:r>
      <w:r w:rsidR="00AB0CDA">
        <w:rPr>
          <w:rFonts w:eastAsia="Times New Roman" w:cs="Times New Roman"/>
          <w:color w:val="000000"/>
          <w:sz w:val="21"/>
          <w:szCs w:val="21"/>
          <w:lang w:eastAsia="ru-RU"/>
        </w:rPr>
        <w:t>__</w:t>
      </w:r>
      <w:r w:rsidR="00301E4A" w:rsidRPr="001C61F4">
        <w:rPr>
          <w:rFonts w:eastAsia="Times New Roman" w:cs="Times New Roman"/>
          <w:color w:val="000000"/>
          <w:sz w:val="21"/>
          <w:szCs w:val="21"/>
          <w:lang w:eastAsia="ru-RU"/>
        </w:rPr>
        <w:t>__</w:t>
      </w:r>
      <w:r w:rsidRPr="001C61F4">
        <w:rPr>
          <w:rFonts w:eastAsia="Times New Roman" w:cs="Times New Roman"/>
          <w:color w:val="000000"/>
          <w:sz w:val="21"/>
          <w:szCs w:val="21"/>
          <w:lang w:eastAsia="ru-RU"/>
        </w:rPr>
        <w:t>р.</w:t>
      </w:r>
    </w:p>
    <w:p w:rsidR="00F23080" w:rsidRPr="00C20BE2" w:rsidRDefault="00F23080" w:rsidP="00C20BE2">
      <w:pP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4.2. Зміни та доповнення до цього договору можуть бути внесені за взаємною згодою сторін, що оформляються письмово додатковою угодою, яка стає невід’ємною частиною.</w:t>
      </w:r>
    </w:p>
    <w:p w:rsidR="00F23080" w:rsidRPr="00C20BE2" w:rsidRDefault="00F23080" w:rsidP="00C20BE2">
      <w:pP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4.3. Договір може бути припинений достроково за згодою сторін, а також у разі невиконання однією стороною своїх обов’язків за Договором, інша сторона має право вимагати дострокового розірвання договору в односторонньому порядку.</w:t>
      </w:r>
    </w:p>
    <w:p w:rsidR="00F23080" w:rsidRPr="00C20BE2" w:rsidRDefault="00F23080" w:rsidP="00C20BE2">
      <w:pPr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>4.4. Договір складено у двох примірниках - по одному примірнику Університету та Підприємству, кожен з яких має однакову юридичну силу.</w:t>
      </w:r>
    </w:p>
    <w:p w:rsidR="00F23080" w:rsidRPr="00C20BE2" w:rsidRDefault="00F23080" w:rsidP="00C20BE2">
      <w:pPr>
        <w:spacing w:after="0" w:line="240" w:lineRule="auto"/>
        <w:rPr>
          <w:rFonts w:eastAsia="Times New Roman" w:cs="Times New Roman"/>
          <w:b/>
          <w:color w:val="000000"/>
          <w:sz w:val="21"/>
          <w:szCs w:val="21"/>
          <w:lang w:eastAsia="ru-RU"/>
        </w:rPr>
      </w:pP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5</w:t>
      </w:r>
      <w:r w:rsidRPr="00C20BE2">
        <w:rPr>
          <w:rFonts w:eastAsia="Times New Roman" w:cs="Times New Roman"/>
          <w:color w:val="000000"/>
          <w:sz w:val="21"/>
          <w:szCs w:val="21"/>
          <w:lang w:eastAsia="ru-RU"/>
        </w:rPr>
        <w:t xml:space="preserve">. </w:t>
      </w:r>
      <w:r w:rsidRPr="00C20BE2">
        <w:rPr>
          <w:rFonts w:eastAsia="Times New Roman" w:cs="Times New Roman"/>
          <w:b/>
          <w:color w:val="000000"/>
          <w:sz w:val="21"/>
          <w:szCs w:val="21"/>
          <w:lang w:eastAsia="ru-RU"/>
        </w:rPr>
        <w:t>РЕКВІЗИТИ ТА ПІДПИСИ СТОРІН: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4"/>
      </w:tblGrid>
      <w:tr w:rsidR="00F23080" w:rsidRPr="00C20BE2" w:rsidTr="007D3C38">
        <w:trPr>
          <w:trHeight w:val="2800"/>
        </w:trPr>
        <w:tc>
          <w:tcPr>
            <w:tcW w:w="4962" w:type="dxa"/>
            <w:shd w:val="clear" w:color="auto" w:fill="auto"/>
          </w:tcPr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Університет:</w:t>
            </w:r>
          </w:p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Сумський  націо</w:t>
            </w:r>
            <w:r w:rsidR="00251088" w:rsidRPr="00C20BE2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нальний  аграрний  університет</w:t>
            </w:r>
          </w:p>
          <w:p w:rsidR="00EA4B6A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40021,  м.  Суми, вул. Герасима Кондратьєва, 160, </w:t>
            </w:r>
          </w:p>
          <w:p w:rsidR="00EF6385" w:rsidRDefault="00EA4B6A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р/р </w:t>
            </w:r>
            <w:r w:rsidR="00251088" w:rsidRPr="00C20BE2">
              <w:rPr>
                <w:color w:val="000000"/>
                <w:sz w:val="21"/>
                <w:szCs w:val="21"/>
              </w:rPr>
              <w:t xml:space="preserve">IBAN </w:t>
            </w: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UA</w:t>
            </w: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768201720313211002201005656</w:t>
            </w:r>
            <w:r w:rsidR="00F23080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51088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Державній казначейській службі України, </w:t>
            </w:r>
          </w:p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МФО 820172, </w:t>
            </w:r>
          </w:p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ЄДРПОУ 04718013, </w:t>
            </w:r>
          </w:p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ІПН № 047180118194, </w:t>
            </w:r>
          </w:p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св-во пл. ПДВ № 25764558</w:t>
            </w:r>
          </w:p>
          <w:p w:rsidR="00F23080" w:rsidRPr="00C20BE2" w:rsidRDefault="00F2308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23080" w:rsidRPr="00AB0CDA" w:rsidRDefault="00487029" w:rsidP="00AB0CD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B0CDA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Ректор _____</w:t>
            </w:r>
            <w:r w:rsidR="00222899" w:rsidRPr="00EF6385">
              <w:rPr>
                <w:rFonts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_____</w:t>
            </w:r>
            <w:r w:rsidRPr="00AB0CDA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____</w:t>
            </w:r>
            <w:r w:rsidR="00F23080" w:rsidRPr="00AB0CDA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_ </w:t>
            </w:r>
            <w:r w:rsidRPr="00AB0CDA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Володимир ЛАДИКА</w:t>
            </w:r>
          </w:p>
          <w:p w:rsidR="00F23080" w:rsidRPr="00222899" w:rsidRDefault="00F23080" w:rsidP="00AB0CD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22289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:rsidR="00F23080" w:rsidRPr="00C20BE2" w:rsidRDefault="00F23080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>Підприємство:</w:t>
            </w:r>
          </w:p>
          <w:p w:rsidR="00F23080" w:rsidRPr="00C20BE2" w:rsidRDefault="00301E4A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_____________________________________</w:t>
            </w:r>
            <w:r w:rsidR="00222899" w:rsidRPr="00FD4AB8">
              <w:rPr>
                <w:rFonts w:eastAsia="Times New Roman" w:cs="Times New Roman"/>
                <w:b/>
                <w:color w:val="000000"/>
                <w:sz w:val="21"/>
                <w:szCs w:val="21"/>
                <w:lang w:val="ru-RU"/>
              </w:rPr>
              <w:t>_______</w:t>
            </w:r>
            <w:r w:rsidRPr="00C20BE2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__</w:t>
            </w:r>
          </w:p>
          <w:p w:rsidR="00DD7313" w:rsidRPr="00C20BE2" w:rsidRDefault="00F23080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Юридична/фактична адреса: </w:t>
            </w:r>
          </w:p>
          <w:p w:rsidR="00F23080" w:rsidRPr="00C20BE2" w:rsidRDefault="00EF6385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="00DD7313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_______________</w:t>
            </w:r>
            <w:r w:rsidR="00F23080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</w:t>
            </w:r>
            <w:r w:rsidR="00222899" w:rsidRPr="00222899">
              <w:rPr>
                <w:rFonts w:eastAsia="Times New Roman" w:cs="Times New Roman"/>
                <w:color w:val="000000"/>
                <w:sz w:val="21"/>
                <w:szCs w:val="21"/>
                <w:lang w:val="ru-RU" w:eastAsia="ru-RU"/>
              </w:rPr>
              <w:t>_______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="00251088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р-н, м. 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____________</w:t>
            </w:r>
            <w:r w:rsidR="00F23080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, вул. </w:t>
            </w:r>
            <w:r w:rsidR="00D8026C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="00222899" w:rsidRPr="0022289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</w:t>
            </w:r>
            <w:r w:rsidR="00D8026C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</w:t>
            </w:r>
          </w:p>
          <w:p w:rsidR="00F23080" w:rsidRPr="00C20BE2" w:rsidRDefault="00F23080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1"/>
                <w:szCs w:val="21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р/р </w:t>
            </w:r>
            <w:r w:rsidR="00251088" w:rsidRPr="00C20BE2">
              <w:rPr>
                <w:color w:val="000000"/>
                <w:sz w:val="21"/>
                <w:szCs w:val="21"/>
              </w:rPr>
              <w:t>IBAN UA</w:t>
            </w:r>
            <w:r w:rsidR="00D8026C" w:rsidRPr="00C20BE2">
              <w:rPr>
                <w:color w:val="000000"/>
                <w:sz w:val="21"/>
                <w:szCs w:val="21"/>
              </w:rPr>
              <w:t xml:space="preserve"> </w:t>
            </w:r>
            <w:r w:rsidR="00301E4A" w:rsidRPr="00C20BE2">
              <w:rPr>
                <w:color w:val="000000"/>
                <w:sz w:val="21"/>
                <w:szCs w:val="21"/>
              </w:rPr>
              <w:t>___________</w:t>
            </w:r>
            <w:r w:rsidR="00222899" w:rsidRPr="00222899">
              <w:rPr>
                <w:color w:val="000000"/>
                <w:sz w:val="21"/>
                <w:szCs w:val="21"/>
              </w:rPr>
              <w:t>_______</w:t>
            </w:r>
            <w:r w:rsidR="00301E4A" w:rsidRPr="00C20BE2">
              <w:rPr>
                <w:color w:val="000000"/>
                <w:sz w:val="21"/>
                <w:szCs w:val="21"/>
              </w:rPr>
              <w:t>________________</w:t>
            </w:r>
          </w:p>
          <w:p w:rsidR="00907850" w:rsidRPr="00C20BE2" w:rsidRDefault="00907850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1C61F4">
              <w:rPr>
                <w:color w:val="000000"/>
                <w:sz w:val="21"/>
                <w:szCs w:val="21"/>
              </w:rPr>
              <w:t xml:space="preserve">в </w:t>
            </w:r>
            <w:r w:rsidR="00222899" w:rsidRPr="00222899">
              <w:rPr>
                <w:color w:val="000000"/>
                <w:sz w:val="21"/>
                <w:szCs w:val="21"/>
              </w:rPr>
              <w:t>(</w:t>
            </w:r>
            <w:r w:rsidRPr="001C61F4">
              <w:rPr>
                <w:color w:val="000000"/>
                <w:sz w:val="21"/>
                <w:szCs w:val="21"/>
              </w:rPr>
              <w:t>назва банку</w:t>
            </w:r>
            <w:r w:rsidR="00222899" w:rsidRPr="00222899">
              <w:rPr>
                <w:color w:val="000000"/>
                <w:sz w:val="21"/>
                <w:szCs w:val="21"/>
              </w:rPr>
              <w:t>)</w:t>
            </w:r>
            <w:r w:rsidR="00301E4A" w:rsidRPr="00C20BE2">
              <w:rPr>
                <w:color w:val="000000"/>
                <w:sz w:val="21"/>
                <w:szCs w:val="21"/>
              </w:rPr>
              <w:t xml:space="preserve"> ___</w:t>
            </w:r>
            <w:r w:rsidR="00222899" w:rsidRPr="00222899">
              <w:rPr>
                <w:color w:val="000000"/>
                <w:sz w:val="21"/>
                <w:szCs w:val="21"/>
              </w:rPr>
              <w:t>______</w:t>
            </w:r>
            <w:r w:rsidR="00301E4A" w:rsidRPr="00C20BE2">
              <w:rPr>
                <w:color w:val="000000"/>
                <w:sz w:val="21"/>
                <w:szCs w:val="21"/>
              </w:rPr>
              <w:t>______</w:t>
            </w:r>
            <w:r w:rsidR="00D8026C" w:rsidRPr="00C20BE2">
              <w:rPr>
                <w:color w:val="000000"/>
                <w:sz w:val="21"/>
                <w:szCs w:val="21"/>
              </w:rPr>
              <w:t>_____</w:t>
            </w:r>
            <w:r w:rsidR="00301E4A" w:rsidRPr="00C20BE2">
              <w:rPr>
                <w:color w:val="000000"/>
                <w:sz w:val="21"/>
                <w:szCs w:val="21"/>
              </w:rPr>
              <w:t>_____________</w:t>
            </w:r>
          </w:p>
          <w:p w:rsidR="00F23080" w:rsidRPr="00C20BE2" w:rsidRDefault="00F23080" w:rsidP="00C20BE2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ЄДРПОУ 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="00222899" w:rsidRPr="0022289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__________</w:t>
            </w:r>
            <w:r w:rsidR="00D8026C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_____________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</w:t>
            </w:r>
          </w:p>
          <w:p w:rsidR="00F23080" w:rsidRPr="00C20BE2" w:rsidRDefault="00907850" w:rsidP="00C20BE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МФО  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_____________</w:t>
            </w:r>
            <w:r w:rsidR="00222899" w:rsidRPr="0022289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D8026C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_____________</w:t>
            </w:r>
            <w:r w:rsidR="00301E4A" w:rsidRPr="00C20BE2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____</w:t>
            </w:r>
          </w:p>
          <w:p w:rsidR="00222899" w:rsidRDefault="00222899" w:rsidP="00222899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D4AB8">
              <w:rPr>
                <w:b/>
                <w:bCs/>
                <w:sz w:val="21"/>
                <w:szCs w:val="21"/>
              </w:rPr>
              <w:t>____________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FD4AB8">
              <w:rPr>
                <w:b/>
                <w:bCs/>
                <w:sz w:val="21"/>
                <w:szCs w:val="21"/>
              </w:rPr>
              <w:t>_____________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FD4AB8">
              <w:rPr>
                <w:b/>
                <w:bCs/>
                <w:sz w:val="21"/>
                <w:szCs w:val="21"/>
              </w:rPr>
              <w:t>_________</w:t>
            </w:r>
            <w:r w:rsidR="00487029" w:rsidRPr="00C20BE2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___________ </w:t>
            </w:r>
            <w:r w:rsidR="00D8026C" w:rsidRPr="00C20BE2"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222899" w:rsidRPr="00222899" w:rsidRDefault="00222899" w:rsidP="00222899">
            <w:pPr>
              <w:spacing w:after="0" w:line="24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   </w:t>
            </w:r>
            <w:r w:rsidRPr="0022289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D4AB8">
              <w:rPr>
                <w:b/>
                <w:bCs/>
                <w:sz w:val="16"/>
                <w:szCs w:val="16"/>
              </w:rPr>
              <w:t>(</w:t>
            </w:r>
            <w:r w:rsidRPr="00222899">
              <w:rPr>
                <w:b/>
                <w:bCs/>
                <w:sz w:val="16"/>
                <w:szCs w:val="16"/>
              </w:rPr>
              <w:t>Посада</w:t>
            </w:r>
            <w:r>
              <w:rPr>
                <w:b/>
                <w:bCs/>
                <w:sz w:val="16"/>
                <w:szCs w:val="16"/>
              </w:rPr>
              <w:t>)</w:t>
            </w:r>
            <w:r w:rsidRPr="0022289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(</w:t>
            </w:r>
            <w:r w:rsidRPr="00222899">
              <w:rPr>
                <w:b/>
                <w:bCs/>
                <w:i/>
                <w:sz w:val="16"/>
                <w:szCs w:val="16"/>
              </w:rPr>
              <w:t>підпис</w:t>
            </w:r>
            <w:r>
              <w:rPr>
                <w:b/>
                <w:bCs/>
                <w:sz w:val="16"/>
                <w:szCs w:val="16"/>
              </w:rPr>
              <w:t xml:space="preserve">)                   ( </w:t>
            </w:r>
            <w:r w:rsidRPr="00222899">
              <w:rPr>
                <w:b/>
                <w:bCs/>
                <w:sz w:val="16"/>
                <w:szCs w:val="16"/>
              </w:rPr>
              <w:t>Ім’я ПРІЗВИЩЕ</w:t>
            </w:r>
            <w:r w:rsidRPr="00FD4AB8">
              <w:rPr>
                <w:b/>
                <w:bCs/>
                <w:sz w:val="16"/>
                <w:szCs w:val="16"/>
              </w:rPr>
              <w:t>)</w:t>
            </w:r>
          </w:p>
          <w:p w:rsidR="00F23080" w:rsidRPr="00222899" w:rsidRDefault="00F23080" w:rsidP="00C20BE2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222899">
              <w:rPr>
                <w:rFonts w:eastAsia="Calibri" w:cs="Times New Roman"/>
                <w:color w:val="000000"/>
                <w:sz w:val="21"/>
                <w:szCs w:val="21"/>
                <w:lang w:eastAsia="ru-RU"/>
              </w:rPr>
              <w:t>М.П.</w:t>
            </w:r>
          </w:p>
        </w:tc>
      </w:tr>
    </w:tbl>
    <w:p w:rsidR="00255B9D" w:rsidRPr="00C20BE2" w:rsidRDefault="00255B9D" w:rsidP="007D3C3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sz w:val="21"/>
          <w:szCs w:val="21"/>
        </w:rPr>
      </w:pPr>
    </w:p>
    <w:sectPr w:rsidR="00255B9D" w:rsidRPr="00C20BE2" w:rsidSect="00EF638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36"/>
    <w:multiLevelType w:val="multilevel"/>
    <w:tmpl w:val="87E85110"/>
    <w:lvl w:ilvl="0">
      <w:start w:val="1"/>
      <w:numFmt w:val="decimal"/>
      <w:lvlText w:val="%1."/>
      <w:lvlJc w:val="left"/>
      <w:pPr>
        <w:ind w:left="405" w:hanging="4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341602"/>
    <w:rsid w:val="00086116"/>
    <w:rsid w:val="00104282"/>
    <w:rsid w:val="00112D33"/>
    <w:rsid w:val="001465BA"/>
    <w:rsid w:val="001C61F4"/>
    <w:rsid w:val="00222899"/>
    <w:rsid w:val="00251088"/>
    <w:rsid w:val="00255B9D"/>
    <w:rsid w:val="002C6DBA"/>
    <w:rsid w:val="00301E4A"/>
    <w:rsid w:val="00341602"/>
    <w:rsid w:val="003E72E9"/>
    <w:rsid w:val="00487029"/>
    <w:rsid w:val="00495818"/>
    <w:rsid w:val="004F1EEF"/>
    <w:rsid w:val="00502C87"/>
    <w:rsid w:val="006B5F0A"/>
    <w:rsid w:val="007D3C38"/>
    <w:rsid w:val="00830E51"/>
    <w:rsid w:val="00871CEE"/>
    <w:rsid w:val="008A4542"/>
    <w:rsid w:val="00907850"/>
    <w:rsid w:val="00A95C40"/>
    <w:rsid w:val="00AB0CDA"/>
    <w:rsid w:val="00AB7E89"/>
    <w:rsid w:val="00B1312F"/>
    <w:rsid w:val="00C20BE2"/>
    <w:rsid w:val="00C541FC"/>
    <w:rsid w:val="00D8026C"/>
    <w:rsid w:val="00D90A6F"/>
    <w:rsid w:val="00DD7313"/>
    <w:rsid w:val="00EA4B6A"/>
    <w:rsid w:val="00EF5DFF"/>
    <w:rsid w:val="00EF6385"/>
    <w:rsid w:val="00F23080"/>
    <w:rsid w:val="00FD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User</cp:lastModifiedBy>
  <cp:revision>20</cp:revision>
  <dcterms:created xsi:type="dcterms:W3CDTF">2023-03-24T14:04:00Z</dcterms:created>
  <dcterms:modified xsi:type="dcterms:W3CDTF">2024-01-23T13:12:00Z</dcterms:modified>
</cp:coreProperties>
</file>